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E3BC" w:themeColor="accent3" w:themeTint="66"/>
  <w:body>
    <w:p w:rsidR="008E4E75" w:rsidRDefault="0072753B">
      <w:pPr>
        <w:spacing w:line="460" w:lineRule="exact"/>
        <w:ind w:firstLineChars="0" w:firstLine="0"/>
        <w:jc w:val="center"/>
        <w:outlineLvl w:val="9"/>
        <w:rPr>
          <w:rFonts w:eastAsiaTheme="minorEastAsia" w:hAnsiTheme="minorEastAsia" w:cs="Times New Roman"/>
          <w:b/>
          <w:bCs/>
          <w:sz w:val="28"/>
          <w:szCs w:val="28"/>
        </w:rPr>
      </w:pPr>
      <w:r>
        <w:rPr>
          <w:rFonts w:eastAsiaTheme="minorEastAsia" w:hAnsiTheme="minorEastAsia" w:cs="Times New Roman"/>
          <w:b/>
          <w:bCs/>
          <w:sz w:val="28"/>
          <w:szCs w:val="28"/>
        </w:rPr>
        <w:t>《</w:t>
      </w:r>
      <w:bookmarkStart w:id="0" w:name="_Hlk52143263"/>
      <w:r>
        <w:rPr>
          <w:rFonts w:eastAsiaTheme="minorEastAsia" w:hAnsiTheme="minorEastAsia" w:cs="Times New Roman" w:hint="eastAsia"/>
          <w:b/>
          <w:bCs/>
          <w:sz w:val="28"/>
          <w:szCs w:val="28"/>
        </w:rPr>
        <w:t>苏</w:t>
      </w:r>
      <w:bookmarkStart w:id="1" w:name="_Hlk52143231"/>
      <w:r>
        <w:rPr>
          <w:rFonts w:eastAsiaTheme="minorEastAsia" w:hAnsiTheme="minorEastAsia" w:cs="Times New Roman" w:hint="eastAsia"/>
          <w:b/>
          <w:bCs/>
          <w:sz w:val="28"/>
          <w:szCs w:val="28"/>
        </w:rPr>
        <w:t>州联腾纳米科技有限公司</w:t>
      </w:r>
      <w:bookmarkEnd w:id="0"/>
      <w:r>
        <w:rPr>
          <w:rFonts w:eastAsiaTheme="minorEastAsia" w:hAnsiTheme="minorEastAsia" w:cs="Times New Roman" w:hint="eastAsia"/>
          <w:b/>
          <w:bCs/>
          <w:sz w:val="28"/>
          <w:szCs w:val="28"/>
        </w:rPr>
        <w:t>年产</w:t>
      </w:r>
      <w:bookmarkStart w:id="2" w:name="_Hlk52127302"/>
      <w:r>
        <w:rPr>
          <w:rFonts w:eastAsiaTheme="minorEastAsia" w:hAnsiTheme="minorEastAsia" w:cs="Times New Roman" w:hint="eastAsia"/>
          <w:b/>
          <w:bCs/>
          <w:sz w:val="28"/>
          <w:szCs w:val="28"/>
        </w:rPr>
        <w:t>电子线路板基板片材</w:t>
      </w:r>
      <w:r>
        <w:rPr>
          <w:rFonts w:eastAsiaTheme="minorEastAsia" w:hAnsiTheme="minorEastAsia" w:cs="Times New Roman" w:hint="eastAsia"/>
          <w:b/>
          <w:bCs/>
          <w:sz w:val="28"/>
          <w:szCs w:val="28"/>
        </w:rPr>
        <w:t>55</w:t>
      </w:r>
      <w:r>
        <w:rPr>
          <w:rFonts w:eastAsiaTheme="minorEastAsia" w:hAnsiTheme="minorEastAsia" w:cs="Times New Roman" w:hint="eastAsia"/>
          <w:b/>
          <w:bCs/>
          <w:sz w:val="28"/>
          <w:szCs w:val="28"/>
        </w:rPr>
        <w:t>万片、钻针</w:t>
      </w:r>
      <w:r>
        <w:rPr>
          <w:rFonts w:eastAsiaTheme="minorEastAsia" w:hAnsiTheme="minorEastAsia" w:cs="Times New Roman" w:hint="eastAsia"/>
          <w:b/>
          <w:bCs/>
          <w:sz w:val="28"/>
          <w:szCs w:val="28"/>
        </w:rPr>
        <w:t>10800</w:t>
      </w:r>
      <w:r>
        <w:rPr>
          <w:rFonts w:eastAsiaTheme="minorEastAsia" w:hAnsiTheme="minorEastAsia" w:cs="Times New Roman" w:hint="eastAsia"/>
          <w:b/>
          <w:bCs/>
          <w:sz w:val="28"/>
          <w:szCs w:val="28"/>
        </w:rPr>
        <w:t>万支、铣刀</w:t>
      </w:r>
      <w:r>
        <w:rPr>
          <w:rFonts w:eastAsiaTheme="minorEastAsia" w:hAnsiTheme="minorEastAsia" w:cs="Times New Roman" w:hint="eastAsia"/>
          <w:b/>
          <w:bCs/>
          <w:sz w:val="28"/>
          <w:szCs w:val="28"/>
        </w:rPr>
        <w:t>1200</w:t>
      </w:r>
      <w:r>
        <w:rPr>
          <w:rFonts w:eastAsiaTheme="minorEastAsia" w:hAnsiTheme="minorEastAsia" w:cs="Times New Roman" w:hint="eastAsia"/>
          <w:b/>
          <w:bCs/>
          <w:sz w:val="28"/>
          <w:szCs w:val="28"/>
        </w:rPr>
        <w:t>万件</w:t>
      </w:r>
      <w:bookmarkEnd w:id="2"/>
      <w:r>
        <w:rPr>
          <w:rFonts w:eastAsiaTheme="minorEastAsia" w:hAnsiTheme="minorEastAsia" w:cs="Times New Roman" w:hint="eastAsia"/>
          <w:b/>
          <w:bCs/>
          <w:sz w:val="28"/>
          <w:szCs w:val="28"/>
        </w:rPr>
        <w:t>建设项目</w:t>
      </w:r>
      <w:bookmarkEnd w:id="1"/>
      <w:r>
        <w:rPr>
          <w:rFonts w:eastAsiaTheme="minorEastAsia" w:hAnsiTheme="minorEastAsia" w:cs="Times New Roman"/>
          <w:b/>
          <w:bCs/>
          <w:sz w:val="28"/>
          <w:szCs w:val="28"/>
        </w:rPr>
        <w:t>》</w:t>
      </w:r>
    </w:p>
    <w:p w:rsidR="008E4E75" w:rsidRDefault="0072753B">
      <w:pPr>
        <w:spacing w:line="460" w:lineRule="exact"/>
        <w:ind w:firstLineChars="0" w:firstLine="0"/>
        <w:jc w:val="center"/>
        <w:outlineLvl w:val="9"/>
        <w:rPr>
          <w:rFonts w:eastAsiaTheme="minorEastAsia" w:hAnsiTheme="minorEastAsia" w:cs="Times New Roman"/>
          <w:b/>
          <w:bCs/>
          <w:sz w:val="28"/>
          <w:szCs w:val="28"/>
        </w:rPr>
      </w:pPr>
      <w:r>
        <w:rPr>
          <w:rFonts w:eastAsiaTheme="minorEastAsia" w:hAnsiTheme="minorEastAsia" w:cs="Times New Roman"/>
          <w:b/>
          <w:bCs/>
          <w:sz w:val="28"/>
          <w:szCs w:val="28"/>
        </w:rPr>
        <w:t>竣工环境保护验收意见</w:t>
      </w:r>
    </w:p>
    <w:p w:rsidR="008E4E75" w:rsidRDefault="0072753B">
      <w:pPr>
        <w:pStyle w:val="af9"/>
        <w:spacing w:line="460" w:lineRule="exact"/>
        <w:jc w:val="both"/>
        <w:outlineLvl w:val="9"/>
        <w:rPr>
          <w:rFonts w:eastAsiaTheme="minorEastAsia"/>
          <w:sz w:val="28"/>
          <w:szCs w:val="28"/>
        </w:rPr>
      </w:pPr>
      <w:r>
        <w:rPr>
          <w:rFonts w:eastAsiaTheme="minorEastAsia" w:hAnsiTheme="minorEastAsia"/>
          <w:sz w:val="28"/>
          <w:szCs w:val="28"/>
        </w:rPr>
        <w:t>根据《建设项目环境保护管理条例》</w:t>
      </w:r>
      <w:r>
        <w:rPr>
          <w:rFonts w:eastAsiaTheme="minorEastAsia"/>
          <w:sz w:val="28"/>
          <w:szCs w:val="28"/>
        </w:rPr>
        <w:t>(</w:t>
      </w:r>
      <w:r>
        <w:rPr>
          <w:rFonts w:eastAsiaTheme="minorEastAsia" w:hAnsiTheme="minorEastAsia"/>
          <w:sz w:val="28"/>
          <w:szCs w:val="28"/>
        </w:rPr>
        <w:t>国务院令第</w:t>
      </w:r>
      <w:r>
        <w:rPr>
          <w:rFonts w:eastAsiaTheme="minorEastAsia"/>
          <w:sz w:val="28"/>
          <w:szCs w:val="28"/>
        </w:rPr>
        <w:t>682</w:t>
      </w:r>
      <w:r>
        <w:rPr>
          <w:rFonts w:eastAsiaTheme="minorEastAsia" w:hAnsiTheme="minorEastAsia"/>
          <w:sz w:val="28"/>
          <w:szCs w:val="28"/>
        </w:rPr>
        <w:t>号</w:t>
      </w:r>
      <w:r>
        <w:rPr>
          <w:rFonts w:eastAsiaTheme="minorEastAsia"/>
          <w:sz w:val="28"/>
          <w:szCs w:val="28"/>
        </w:rPr>
        <w:t>)</w:t>
      </w:r>
      <w:r>
        <w:rPr>
          <w:rFonts w:eastAsiaTheme="minorEastAsia" w:hAnsiTheme="minorEastAsia"/>
          <w:sz w:val="28"/>
          <w:szCs w:val="28"/>
        </w:rPr>
        <w:t>的规定，</w:t>
      </w:r>
      <w:r>
        <w:rPr>
          <w:rFonts w:eastAsiaTheme="minorEastAsia" w:hAnsiTheme="minorEastAsia" w:hint="eastAsia"/>
          <w:sz w:val="28"/>
          <w:szCs w:val="28"/>
        </w:rPr>
        <w:t>苏州联腾纳米科技有限公司</w:t>
      </w:r>
      <w:r>
        <w:rPr>
          <w:rFonts w:eastAsiaTheme="minorEastAsia" w:hAnsiTheme="minorEastAsia"/>
          <w:kern w:val="0"/>
          <w:sz w:val="28"/>
          <w:szCs w:val="28"/>
        </w:rPr>
        <w:t>于</w:t>
      </w:r>
      <w:r>
        <w:rPr>
          <w:rFonts w:eastAsiaTheme="minorEastAsia"/>
          <w:kern w:val="0"/>
          <w:sz w:val="28"/>
          <w:szCs w:val="28"/>
        </w:rPr>
        <w:t>2</w:t>
      </w:r>
      <w:r>
        <w:rPr>
          <w:rFonts w:eastAsiaTheme="minorEastAsia"/>
          <w:sz w:val="28"/>
          <w:szCs w:val="28"/>
        </w:rPr>
        <w:t>020</w:t>
      </w:r>
      <w:r>
        <w:rPr>
          <w:rFonts w:eastAsiaTheme="minorEastAsia" w:hAnsiTheme="minorEastAsia"/>
          <w:sz w:val="28"/>
          <w:szCs w:val="28"/>
        </w:rPr>
        <w:t>年</w:t>
      </w:r>
      <w:r>
        <w:rPr>
          <w:rFonts w:eastAsiaTheme="minorEastAsia" w:hAnsiTheme="minorEastAsia" w:hint="eastAsia"/>
          <w:sz w:val="28"/>
          <w:szCs w:val="28"/>
        </w:rPr>
        <w:t>9</w:t>
      </w:r>
      <w:r>
        <w:rPr>
          <w:rFonts w:eastAsiaTheme="minorEastAsia" w:hAnsiTheme="minorEastAsia"/>
          <w:sz w:val="28"/>
          <w:szCs w:val="28"/>
        </w:rPr>
        <w:t>月</w:t>
      </w:r>
      <w:r>
        <w:rPr>
          <w:rFonts w:eastAsiaTheme="minorEastAsia" w:hAnsiTheme="minorEastAsia" w:hint="eastAsia"/>
          <w:sz w:val="28"/>
          <w:szCs w:val="28"/>
        </w:rPr>
        <w:t>29</w:t>
      </w:r>
      <w:r>
        <w:rPr>
          <w:rFonts w:eastAsiaTheme="minorEastAsia" w:hAnsiTheme="minorEastAsia"/>
          <w:sz w:val="28"/>
          <w:szCs w:val="28"/>
        </w:rPr>
        <w:t>日组织环评单位</w:t>
      </w:r>
      <w:r>
        <w:rPr>
          <w:rFonts w:eastAsiaTheme="minorEastAsia" w:hAnsiTheme="minorEastAsia" w:hint="eastAsia"/>
          <w:sz w:val="28"/>
          <w:szCs w:val="28"/>
        </w:rPr>
        <w:t>(</w:t>
      </w:r>
      <w:r>
        <w:rPr>
          <w:rFonts w:eastAsiaTheme="minorEastAsia" w:hAnsiTheme="minorEastAsia" w:hint="eastAsia"/>
          <w:sz w:val="28"/>
          <w:szCs w:val="28"/>
        </w:rPr>
        <w:t>江苏环球嘉惠环境科学研究有限公司</w:t>
      </w:r>
      <w:r>
        <w:rPr>
          <w:rFonts w:eastAsiaTheme="minorEastAsia" w:hAnsiTheme="minorEastAsia" w:hint="eastAsia"/>
          <w:sz w:val="28"/>
          <w:szCs w:val="28"/>
        </w:rPr>
        <w:t>)</w:t>
      </w:r>
      <w:r>
        <w:rPr>
          <w:rFonts w:eastAsiaTheme="minorEastAsia" w:hAnsiTheme="minorEastAsia" w:hint="eastAsia"/>
          <w:sz w:val="28"/>
          <w:szCs w:val="28"/>
        </w:rPr>
        <w:t>、</w:t>
      </w:r>
      <w:r>
        <w:rPr>
          <w:rFonts w:eastAsiaTheme="minorEastAsia" w:hAnsiTheme="minorEastAsia"/>
          <w:sz w:val="28"/>
          <w:szCs w:val="28"/>
        </w:rPr>
        <w:t>验收监测单位</w:t>
      </w:r>
      <w:r>
        <w:rPr>
          <w:rFonts w:eastAsiaTheme="minorEastAsia"/>
          <w:sz w:val="28"/>
          <w:szCs w:val="28"/>
        </w:rPr>
        <w:t>(</w:t>
      </w:r>
      <w:proofErr w:type="gramStart"/>
      <w:r>
        <w:rPr>
          <w:rFonts w:hAnsi="宋体"/>
          <w:sz w:val="28"/>
          <w:szCs w:val="28"/>
        </w:rPr>
        <w:t>江苏润吴检测</w:t>
      </w:r>
      <w:proofErr w:type="gramEnd"/>
      <w:r>
        <w:rPr>
          <w:rFonts w:hAnsi="宋体"/>
          <w:sz w:val="28"/>
          <w:szCs w:val="28"/>
        </w:rPr>
        <w:t>服务有限公司</w:t>
      </w:r>
      <w:r>
        <w:rPr>
          <w:rFonts w:eastAsiaTheme="minorEastAsia"/>
          <w:sz w:val="28"/>
          <w:szCs w:val="28"/>
        </w:rPr>
        <w:t>)</w:t>
      </w:r>
      <w:r>
        <w:rPr>
          <w:rFonts w:eastAsiaTheme="minorEastAsia" w:hAnsiTheme="minorEastAsia"/>
          <w:sz w:val="28"/>
          <w:szCs w:val="28"/>
        </w:rPr>
        <w:t>的代表以及</w:t>
      </w:r>
      <w:r>
        <w:rPr>
          <w:rFonts w:eastAsiaTheme="minorEastAsia" w:hAnsiTheme="minorEastAsia" w:hint="eastAsia"/>
          <w:sz w:val="28"/>
          <w:szCs w:val="28"/>
        </w:rPr>
        <w:t>3</w:t>
      </w:r>
      <w:r>
        <w:rPr>
          <w:rFonts w:eastAsiaTheme="minorEastAsia" w:hAnsiTheme="minorEastAsia"/>
          <w:sz w:val="28"/>
          <w:szCs w:val="28"/>
        </w:rPr>
        <w:t>位专家组成验收工作组</w:t>
      </w:r>
      <w:r>
        <w:rPr>
          <w:rFonts w:eastAsiaTheme="minorEastAsia"/>
          <w:sz w:val="28"/>
          <w:szCs w:val="28"/>
        </w:rPr>
        <w:t>(</w:t>
      </w:r>
      <w:r>
        <w:rPr>
          <w:rFonts w:eastAsiaTheme="minorEastAsia" w:hAnsiTheme="minorEastAsia"/>
          <w:sz w:val="28"/>
          <w:szCs w:val="28"/>
        </w:rPr>
        <w:t>名单附后</w:t>
      </w:r>
      <w:r>
        <w:rPr>
          <w:rFonts w:eastAsiaTheme="minorEastAsia"/>
          <w:sz w:val="28"/>
          <w:szCs w:val="28"/>
        </w:rPr>
        <w:t>)</w:t>
      </w:r>
      <w:r>
        <w:rPr>
          <w:rFonts w:eastAsiaTheme="minorEastAsia" w:hAnsiTheme="minorEastAsia"/>
          <w:sz w:val="28"/>
          <w:szCs w:val="28"/>
        </w:rPr>
        <w:t>，对公司“</w:t>
      </w:r>
      <w:r>
        <w:rPr>
          <w:rFonts w:eastAsiaTheme="minorEastAsia" w:hAnsiTheme="minorEastAsia" w:hint="eastAsia"/>
          <w:sz w:val="28"/>
          <w:szCs w:val="28"/>
        </w:rPr>
        <w:t>苏州联腾纳米科技有限公司年产电子线路板基板片材</w:t>
      </w:r>
      <w:r>
        <w:rPr>
          <w:rFonts w:eastAsiaTheme="minorEastAsia" w:hAnsiTheme="minorEastAsia" w:hint="eastAsia"/>
          <w:sz w:val="28"/>
          <w:szCs w:val="28"/>
        </w:rPr>
        <w:t>55</w:t>
      </w:r>
      <w:r>
        <w:rPr>
          <w:rFonts w:eastAsiaTheme="minorEastAsia" w:hAnsiTheme="minorEastAsia" w:hint="eastAsia"/>
          <w:sz w:val="28"/>
          <w:szCs w:val="28"/>
        </w:rPr>
        <w:t>万片、钻针</w:t>
      </w:r>
      <w:r>
        <w:rPr>
          <w:rFonts w:eastAsiaTheme="minorEastAsia" w:hAnsiTheme="minorEastAsia" w:hint="eastAsia"/>
          <w:sz w:val="28"/>
          <w:szCs w:val="28"/>
        </w:rPr>
        <w:t>10800</w:t>
      </w:r>
      <w:r>
        <w:rPr>
          <w:rFonts w:eastAsiaTheme="minorEastAsia" w:hAnsiTheme="minorEastAsia" w:hint="eastAsia"/>
          <w:sz w:val="28"/>
          <w:szCs w:val="28"/>
        </w:rPr>
        <w:t>万支、铣刀</w:t>
      </w:r>
      <w:r>
        <w:rPr>
          <w:rFonts w:eastAsiaTheme="minorEastAsia" w:hAnsiTheme="minorEastAsia" w:hint="eastAsia"/>
          <w:sz w:val="28"/>
          <w:szCs w:val="28"/>
        </w:rPr>
        <w:t>1200</w:t>
      </w:r>
      <w:r>
        <w:rPr>
          <w:rFonts w:eastAsiaTheme="minorEastAsia" w:hAnsiTheme="minorEastAsia" w:hint="eastAsia"/>
          <w:sz w:val="28"/>
          <w:szCs w:val="28"/>
        </w:rPr>
        <w:t>万件建设项目</w:t>
      </w:r>
      <w:r>
        <w:rPr>
          <w:rFonts w:eastAsiaTheme="minorEastAsia" w:hAnsiTheme="minorEastAsia"/>
          <w:sz w:val="28"/>
          <w:szCs w:val="28"/>
        </w:rPr>
        <w:t>”进行竣工环保验收。验收工作组根据《建设项目竣工环境保护验收暂行办法》</w:t>
      </w:r>
      <w:r>
        <w:rPr>
          <w:rFonts w:eastAsiaTheme="minorEastAsia"/>
          <w:sz w:val="28"/>
          <w:szCs w:val="28"/>
        </w:rPr>
        <w:t>(</w:t>
      </w:r>
      <w:r>
        <w:rPr>
          <w:rFonts w:eastAsiaTheme="minorEastAsia" w:hAnsiTheme="minorEastAsia"/>
          <w:sz w:val="28"/>
          <w:szCs w:val="28"/>
        </w:rPr>
        <w:t>国环</w:t>
      </w:r>
      <w:proofErr w:type="gramStart"/>
      <w:r>
        <w:rPr>
          <w:rFonts w:eastAsiaTheme="minorEastAsia" w:hAnsiTheme="minorEastAsia"/>
          <w:sz w:val="28"/>
          <w:szCs w:val="28"/>
        </w:rPr>
        <w:t>规</w:t>
      </w:r>
      <w:proofErr w:type="gramEnd"/>
      <w:r>
        <w:rPr>
          <w:rFonts w:eastAsiaTheme="minorEastAsia" w:hAnsiTheme="minorEastAsia"/>
          <w:sz w:val="28"/>
          <w:szCs w:val="28"/>
        </w:rPr>
        <w:t>环评</w:t>
      </w:r>
      <w:r>
        <w:rPr>
          <w:rFonts w:eastAsiaTheme="minorEastAsia"/>
          <w:sz w:val="28"/>
          <w:szCs w:val="28"/>
        </w:rPr>
        <w:t>[2017]4</w:t>
      </w:r>
      <w:r>
        <w:rPr>
          <w:rFonts w:eastAsiaTheme="minorEastAsia" w:hAnsiTheme="minorEastAsia"/>
          <w:sz w:val="28"/>
          <w:szCs w:val="28"/>
        </w:rPr>
        <w:t>号</w:t>
      </w:r>
      <w:r>
        <w:rPr>
          <w:rFonts w:eastAsiaTheme="minorEastAsia"/>
          <w:sz w:val="28"/>
          <w:szCs w:val="28"/>
        </w:rPr>
        <w:t>)</w:t>
      </w:r>
      <w:r>
        <w:rPr>
          <w:rFonts w:eastAsiaTheme="minorEastAsia" w:hAnsiTheme="minorEastAsia"/>
          <w:sz w:val="28"/>
          <w:szCs w:val="28"/>
        </w:rPr>
        <w:t>、《竣工环境保护验收监测报告表》</w:t>
      </w:r>
      <w:r>
        <w:rPr>
          <w:sz w:val="28"/>
          <w:szCs w:val="28"/>
        </w:rPr>
        <w:t>、</w:t>
      </w:r>
      <w:r>
        <w:rPr>
          <w:rFonts w:eastAsiaTheme="minorEastAsia" w:hAnsiTheme="minorEastAsia"/>
          <w:sz w:val="28"/>
          <w:szCs w:val="28"/>
        </w:rPr>
        <w:t>环境影响报告</w:t>
      </w:r>
      <w:r>
        <w:rPr>
          <w:rFonts w:eastAsiaTheme="minorEastAsia" w:hAnsiTheme="minorEastAsia" w:hint="eastAsia"/>
          <w:sz w:val="28"/>
          <w:szCs w:val="28"/>
        </w:rPr>
        <w:t>表</w:t>
      </w:r>
      <w:r>
        <w:rPr>
          <w:rFonts w:eastAsiaTheme="minorEastAsia" w:hAnsiTheme="minorEastAsia"/>
          <w:sz w:val="28"/>
          <w:szCs w:val="28"/>
        </w:rPr>
        <w:t>及</w:t>
      </w:r>
      <w:r>
        <w:rPr>
          <w:rFonts w:eastAsiaTheme="minorEastAsia" w:hAnsiTheme="minorEastAsia" w:hint="eastAsia"/>
          <w:sz w:val="28"/>
          <w:szCs w:val="28"/>
        </w:rPr>
        <w:t>苏州高新区环境保护局</w:t>
      </w:r>
      <w:r>
        <w:rPr>
          <w:rFonts w:eastAsiaTheme="minorEastAsia" w:hAnsiTheme="minorEastAsia"/>
          <w:sz w:val="28"/>
          <w:szCs w:val="28"/>
        </w:rPr>
        <w:t>批复</w:t>
      </w:r>
      <w:r>
        <w:rPr>
          <w:rFonts w:eastAsiaTheme="minorEastAsia" w:hAnsiTheme="minorEastAsia"/>
          <w:sz w:val="28"/>
          <w:szCs w:val="28"/>
        </w:rPr>
        <w:t>(</w:t>
      </w:r>
      <w:r>
        <w:rPr>
          <w:rFonts w:hint="eastAsia"/>
          <w:sz w:val="28"/>
          <w:szCs w:val="28"/>
        </w:rPr>
        <w:t>苏</w:t>
      </w:r>
      <w:proofErr w:type="gramStart"/>
      <w:r>
        <w:rPr>
          <w:rFonts w:hint="eastAsia"/>
          <w:sz w:val="28"/>
          <w:szCs w:val="28"/>
        </w:rPr>
        <w:t>新环项</w:t>
      </w:r>
      <w:proofErr w:type="gramEnd"/>
      <w:r>
        <w:rPr>
          <w:rFonts w:hint="eastAsia"/>
          <w:sz w:val="28"/>
          <w:szCs w:val="28"/>
        </w:rPr>
        <w:t>[</w:t>
      </w:r>
      <w:r>
        <w:rPr>
          <w:sz w:val="28"/>
          <w:szCs w:val="28"/>
        </w:rPr>
        <w:t>2019]</w:t>
      </w:r>
      <w:r>
        <w:rPr>
          <w:rFonts w:hint="eastAsia"/>
          <w:sz w:val="28"/>
          <w:szCs w:val="28"/>
        </w:rPr>
        <w:t>第</w:t>
      </w:r>
      <w:r>
        <w:rPr>
          <w:rFonts w:hint="eastAsia"/>
          <w:sz w:val="28"/>
          <w:szCs w:val="28"/>
        </w:rPr>
        <w:t>224</w:t>
      </w:r>
      <w:r>
        <w:rPr>
          <w:rFonts w:hint="eastAsia"/>
          <w:sz w:val="28"/>
          <w:szCs w:val="28"/>
        </w:rPr>
        <w:t>号</w:t>
      </w:r>
      <w:r>
        <w:rPr>
          <w:rFonts w:eastAsiaTheme="minorEastAsia" w:hAnsiTheme="minorEastAsia"/>
          <w:sz w:val="28"/>
          <w:szCs w:val="28"/>
        </w:rPr>
        <w:t>)</w:t>
      </w:r>
      <w:r>
        <w:rPr>
          <w:rFonts w:eastAsiaTheme="minorEastAsia" w:hAnsiTheme="minorEastAsia"/>
          <w:sz w:val="28"/>
          <w:szCs w:val="28"/>
        </w:rPr>
        <w:t>等文件，经现场踏勘、审阅相关资料和讨论，</w:t>
      </w:r>
      <w:r>
        <w:rPr>
          <w:rFonts w:eastAsiaTheme="minorEastAsia" w:hAnsiTheme="minorEastAsia"/>
          <w:bCs/>
          <w:sz w:val="28"/>
          <w:szCs w:val="28"/>
        </w:rPr>
        <w:t>提出竣工环境保护验收意见如下</w:t>
      </w:r>
      <w:r>
        <w:rPr>
          <w:rFonts w:eastAsiaTheme="minorEastAsia" w:hAnsiTheme="minorEastAsia"/>
          <w:sz w:val="28"/>
          <w:szCs w:val="28"/>
        </w:rPr>
        <w:t>：</w:t>
      </w:r>
    </w:p>
    <w:p w:rsidR="008E4E75" w:rsidRDefault="0072753B">
      <w:pPr>
        <w:pBdr>
          <w:top w:val="none" w:sz="0" w:space="1" w:color="000000"/>
        </w:pBdr>
        <w:spacing w:line="460" w:lineRule="exact"/>
        <w:jc w:val="left"/>
        <w:rPr>
          <w:rFonts w:eastAsiaTheme="minorEastAsia" w:cs="Times New Roman"/>
          <w:sz w:val="28"/>
          <w:szCs w:val="28"/>
        </w:rPr>
      </w:pPr>
      <w:r>
        <w:rPr>
          <w:rFonts w:eastAsiaTheme="minorEastAsia" w:hAnsiTheme="minorEastAsia" w:cs="Times New Roman"/>
          <w:sz w:val="28"/>
          <w:szCs w:val="28"/>
        </w:rPr>
        <w:t>一、工程建设基本情况</w:t>
      </w:r>
    </w:p>
    <w:p w:rsidR="008E4E75" w:rsidRDefault="0072753B">
      <w:pPr>
        <w:pBdr>
          <w:top w:val="none" w:sz="0" w:space="1" w:color="000000"/>
        </w:pBdr>
        <w:spacing w:line="460" w:lineRule="exact"/>
        <w:jc w:val="left"/>
        <w:rPr>
          <w:rFonts w:eastAsiaTheme="minorEastAsia" w:cs="Times New Roman"/>
          <w:kern w:val="1"/>
          <w:sz w:val="28"/>
          <w:szCs w:val="28"/>
        </w:rPr>
      </w:pPr>
      <w:r>
        <w:rPr>
          <w:rFonts w:eastAsiaTheme="minorEastAsia" w:cs="Times New Roman"/>
          <w:kern w:val="1"/>
          <w:sz w:val="28"/>
          <w:szCs w:val="28"/>
        </w:rPr>
        <w:t>(</w:t>
      </w:r>
      <w:proofErr w:type="gramStart"/>
      <w:r>
        <w:rPr>
          <w:rFonts w:eastAsiaTheme="minorEastAsia" w:hAnsiTheme="minorEastAsia" w:cs="Times New Roman"/>
          <w:kern w:val="1"/>
          <w:sz w:val="28"/>
          <w:szCs w:val="28"/>
        </w:rPr>
        <w:t>一</w:t>
      </w:r>
      <w:proofErr w:type="gramEnd"/>
      <w:r>
        <w:rPr>
          <w:rFonts w:eastAsiaTheme="minorEastAsia" w:cs="Times New Roman"/>
          <w:kern w:val="1"/>
          <w:sz w:val="28"/>
          <w:szCs w:val="28"/>
        </w:rPr>
        <w:t>)</w:t>
      </w:r>
      <w:r>
        <w:rPr>
          <w:rFonts w:eastAsiaTheme="minorEastAsia" w:hAnsiTheme="minorEastAsia" w:cs="Times New Roman"/>
          <w:kern w:val="1"/>
          <w:sz w:val="28"/>
          <w:szCs w:val="28"/>
        </w:rPr>
        <w:t>建设地点、规模、主要建设内容</w:t>
      </w:r>
    </w:p>
    <w:p w:rsidR="008E4E75" w:rsidRDefault="0072753B">
      <w:pPr>
        <w:pStyle w:val="af9"/>
        <w:spacing w:line="460" w:lineRule="exact"/>
        <w:jc w:val="both"/>
        <w:outlineLvl w:val="9"/>
        <w:rPr>
          <w:rFonts w:eastAsiaTheme="minorEastAsia" w:hAnsiTheme="minorEastAsia"/>
          <w:color w:val="FF0000"/>
          <w:sz w:val="28"/>
          <w:szCs w:val="28"/>
        </w:rPr>
      </w:pPr>
      <w:r>
        <w:rPr>
          <w:rFonts w:eastAsiaTheme="minorEastAsia" w:hAnsiTheme="minorEastAsia" w:hint="eastAsia"/>
          <w:sz w:val="28"/>
          <w:szCs w:val="28"/>
        </w:rPr>
        <w:t>建设地点：苏州高新区通安镇西塘路</w:t>
      </w:r>
      <w:r>
        <w:rPr>
          <w:rFonts w:eastAsiaTheme="minorEastAsia" w:hAnsiTheme="minorEastAsia" w:hint="eastAsia"/>
          <w:sz w:val="28"/>
          <w:szCs w:val="28"/>
        </w:rPr>
        <w:t xml:space="preserve">78 </w:t>
      </w:r>
      <w:r>
        <w:rPr>
          <w:rFonts w:eastAsiaTheme="minorEastAsia" w:hAnsiTheme="minorEastAsia" w:hint="eastAsia"/>
          <w:sz w:val="28"/>
          <w:szCs w:val="28"/>
        </w:rPr>
        <w:t>号，租用个人（王晓燕）</w:t>
      </w:r>
      <w:r>
        <w:rPr>
          <w:rFonts w:eastAsiaTheme="minorEastAsia" w:hAnsiTheme="minorEastAsia" w:hint="eastAsia"/>
          <w:color w:val="000000" w:themeColor="text1"/>
          <w:sz w:val="28"/>
          <w:szCs w:val="28"/>
        </w:rPr>
        <w:t>已有厂房</w:t>
      </w:r>
      <w:r>
        <w:rPr>
          <w:rFonts w:eastAsiaTheme="minorEastAsia" w:hAnsiTheme="minorEastAsia" w:hint="eastAsia"/>
          <w:color w:val="000000" w:themeColor="text1"/>
          <w:sz w:val="28"/>
          <w:szCs w:val="28"/>
        </w:rPr>
        <w:t>2000m</w:t>
      </w:r>
      <w:r>
        <w:rPr>
          <w:rFonts w:eastAsiaTheme="minorEastAsia" w:hAnsiTheme="minorEastAsia" w:hint="eastAsia"/>
          <w:color w:val="000000" w:themeColor="text1"/>
          <w:sz w:val="28"/>
          <w:szCs w:val="28"/>
          <w:vertAlign w:val="superscript"/>
        </w:rPr>
        <w:t>2</w:t>
      </w:r>
      <w:r>
        <w:rPr>
          <w:rFonts w:eastAsiaTheme="minorEastAsia" w:hAnsiTheme="minorEastAsia" w:hint="eastAsia"/>
          <w:color w:val="000000" w:themeColor="text1"/>
          <w:sz w:val="28"/>
          <w:szCs w:val="28"/>
        </w:rPr>
        <w:t>（占地面积）。</w:t>
      </w:r>
    </w:p>
    <w:p w:rsidR="008E4E75" w:rsidRDefault="0072753B">
      <w:pPr>
        <w:pStyle w:val="af9"/>
        <w:spacing w:line="460" w:lineRule="exact"/>
        <w:jc w:val="left"/>
        <w:outlineLvl w:val="9"/>
        <w:rPr>
          <w:sz w:val="28"/>
          <w:szCs w:val="28"/>
        </w:rPr>
      </w:pPr>
      <w:r>
        <w:rPr>
          <w:rFonts w:eastAsiaTheme="minorEastAsia" w:hAnsiTheme="minorEastAsia"/>
          <w:sz w:val="28"/>
          <w:szCs w:val="28"/>
        </w:rPr>
        <w:t>建设规模</w:t>
      </w:r>
      <w:r>
        <w:rPr>
          <w:sz w:val="28"/>
          <w:szCs w:val="28"/>
        </w:rPr>
        <w:t>及主要建设内容：本项目为新建项目，年产</w:t>
      </w:r>
      <w:r>
        <w:rPr>
          <w:rFonts w:hint="eastAsia"/>
          <w:sz w:val="28"/>
          <w:szCs w:val="28"/>
        </w:rPr>
        <w:t>电子线路板基板片材</w:t>
      </w:r>
      <w:r>
        <w:rPr>
          <w:rFonts w:hint="eastAsia"/>
          <w:sz w:val="28"/>
          <w:szCs w:val="28"/>
        </w:rPr>
        <w:t>55</w:t>
      </w:r>
      <w:r>
        <w:rPr>
          <w:rFonts w:hint="eastAsia"/>
          <w:sz w:val="28"/>
          <w:szCs w:val="28"/>
        </w:rPr>
        <w:t>万片、</w:t>
      </w:r>
      <w:proofErr w:type="gramStart"/>
      <w:r>
        <w:rPr>
          <w:rFonts w:hint="eastAsia"/>
          <w:sz w:val="28"/>
          <w:szCs w:val="28"/>
        </w:rPr>
        <w:t>钻针</w:t>
      </w:r>
      <w:r>
        <w:rPr>
          <w:rFonts w:hint="eastAsia"/>
          <w:sz w:val="28"/>
          <w:szCs w:val="28"/>
        </w:rPr>
        <w:t>10800</w:t>
      </w:r>
      <w:r>
        <w:rPr>
          <w:rFonts w:hint="eastAsia"/>
          <w:sz w:val="28"/>
          <w:szCs w:val="28"/>
        </w:rPr>
        <w:t>万支</w:t>
      </w:r>
      <w:proofErr w:type="gramEnd"/>
      <w:r>
        <w:rPr>
          <w:rFonts w:hint="eastAsia"/>
          <w:sz w:val="28"/>
          <w:szCs w:val="28"/>
        </w:rPr>
        <w:t>、铣刀</w:t>
      </w:r>
      <w:r>
        <w:rPr>
          <w:rFonts w:hint="eastAsia"/>
          <w:sz w:val="28"/>
          <w:szCs w:val="28"/>
        </w:rPr>
        <w:t>1200</w:t>
      </w:r>
      <w:r>
        <w:rPr>
          <w:rFonts w:hint="eastAsia"/>
          <w:sz w:val="28"/>
          <w:szCs w:val="28"/>
        </w:rPr>
        <w:t>万件</w:t>
      </w:r>
      <w:r>
        <w:rPr>
          <w:rFonts w:eastAsiaTheme="minorEastAsia" w:hAnsiTheme="minorEastAsia"/>
          <w:bCs/>
          <w:sz w:val="28"/>
          <w:szCs w:val="28"/>
        </w:rPr>
        <w:t>。</w:t>
      </w:r>
      <w:r>
        <w:rPr>
          <w:rFonts w:hint="eastAsia"/>
          <w:sz w:val="28"/>
          <w:szCs w:val="28"/>
        </w:rPr>
        <w:t>本项目</w:t>
      </w:r>
      <w:r>
        <w:rPr>
          <w:sz w:val="28"/>
          <w:szCs w:val="28"/>
        </w:rPr>
        <w:t>设备</w:t>
      </w:r>
      <w:r>
        <w:rPr>
          <w:rFonts w:hint="eastAsia"/>
          <w:sz w:val="28"/>
          <w:szCs w:val="28"/>
        </w:rPr>
        <w:t>主要有真空镀膜机</w:t>
      </w:r>
      <w:r>
        <w:rPr>
          <w:rFonts w:hint="eastAsia"/>
          <w:sz w:val="28"/>
          <w:szCs w:val="28"/>
        </w:rPr>
        <w:t>2</w:t>
      </w:r>
      <w:r>
        <w:rPr>
          <w:rFonts w:hint="eastAsia"/>
          <w:sz w:val="28"/>
          <w:szCs w:val="28"/>
        </w:rPr>
        <w:t>台、超声波清洗剂</w:t>
      </w:r>
      <w:r>
        <w:rPr>
          <w:rFonts w:hint="eastAsia"/>
          <w:sz w:val="28"/>
          <w:szCs w:val="28"/>
        </w:rPr>
        <w:t>2</w:t>
      </w:r>
      <w:r>
        <w:rPr>
          <w:rFonts w:hint="eastAsia"/>
          <w:sz w:val="28"/>
          <w:szCs w:val="28"/>
        </w:rPr>
        <w:t>台、工业纯水机</w:t>
      </w:r>
      <w:r>
        <w:rPr>
          <w:rFonts w:hint="eastAsia"/>
          <w:sz w:val="28"/>
          <w:szCs w:val="28"/>
        </w:rPr>
        <w:t>1</w:t>
      </w:r>
      <w:r>
        <w:rPr>
          <w:rFonts w:hint="eastAsia"/>
          <w:sz w:val="28"/>
          <w:szCs w:val="28"/>
        </w:rPr>
        <w:t>台、</w:t>
      </w:r>
      <w:proofErr w:type="gramStart"/>
      <w:r>
        <w:rPr>
          <w:rFonts w:hint="eastAsia"/>
          <w:sz w:val="28"/>
          <w:szCs w:val="28"/>
        </w:rPr>
        <w:t>鼓网干燥箱</w:t>
      </w:r>
      <w:proofErr w:type="gramEnd"/>
      <w:r>
        <w:rPr>
          <w:rFonts w:hint="eastAsia"/>
          <w:sz w:val="28"/>
          <w:szCs w:val="28"/>
        </w:rPr>
        <w:t>2</w:t>
      </w:r>
      <w:r w:rsidRPr="00107201">
        <w:rPr>
          <w:rFonts w:hint="eastAsia"/>
          <w:sz w:val="28"/>
          <w:szCs w:val="28"/>
        </w:rPr>
        <w:t>台、</w:t>
      </w:r>
      <w:r w:rsidR="00B24D9F" w:rsidRPr="00107201">
        <w:rPr>
          <w:rFonts w:hint="eastAsia"/>
          <w:sz w:val="28"/>
          <w:szCs w:val="28"/>
        </w:rPr>
        <w:t>全自动研磨机</w:t>
      </w:r>
      <w:r w:rsidR="00B24D9F" w:rsidRPr="00107201">
        <w:rPr>
          <w:rFonts w:hint="eastAsia"/>
          <w:sz w:val="28"/>
          <w:szCs w:val="28"/>
        </w:rPr>
        <w:t>1</w:t>
      </w:r>
      <w:r w:rsidR="00B24D9F" w:rsidRPr="00107201">
        <w:rPr>
          <w:sz w:val="28"/>
          <w:szCs w:val="28"/>
        </w:rPr>
        <w:t>8</w:t>
      </w:r>
      <w:r w:rsidR="00B24D9F" w:rsidRPr="00107201">
        <w:rPr>
          <w:rFonts w:hint="eastAsia"/>
          <w:sz w:val="28"/>
          <w:szCs w:val="28"/>
        </w:rPr>
        <w:t>台、</w:t>
      </w:r>
      <w:r w:rsidRPr="00107201">
        <w:rPr>
          <w:rFonts w:hint="eastAsia"/>
          <w:sz w:val="28"/>
          <w:szCs w:val="28"/>
        </w:rPr>
        <w:t>手</w:t>
      </w:r>
      <w:r>
        <w:rPr>
          <w:rFonts w:hint="eastAsia"/>
          <w:sz w:val="28"/>
          <w:szCs w:val="28"/>
        </w:rPr>
        <w:t>动研磨机</w:t>
      </w:r>
      <w:r>
        <w:rPr>
          <w:rFonts w:hint="eastAsia"/>
          <w:sz w:val="28"/>
          <w:szCs w:val="28"/>
        </w:rPr>
        <w:t>20</w:t>
      </w:r>
      <w:r>
        <w:rPr>
          <w:rFonts w:hint="eastAsia"/>
          <w:sz w:val="28"/>
          <w:szCs w:val="28"/>
        </w:rPr>
        <w:t>台、开沟机</w:t>
      </w:r>
      <w:r>
        <w:rPr>
          <w:rFonts w:hint="eastAsia"/>
          <w:sz w:val="28"/>
          <w:szCs w:val="28"/>
        </w:rPr>
        <w:t>23</w:t>
      </w:r>
      <w:r>
        <w:rPr>
          <w:rFonts w:hint="eastAsia"/>
          <w:sz w:val="28"/>
          <w:szCs w:val="28"/>
        </w:rPr>
        <w:t>台、</w:t>
      </w:r>
      <w:proofErr w:type="gramStart"/>
      <w:r>
        <w:rPr>
          <w:rFonts w:hint="eastAsia"/>
          <w:sz w:val="28"/>
          <w:szCs w:val="28"/>
        </w:rPr>
        <w:t>鱼尾机</w:t>
      </w:r>
      <w:proofErr w:type="gramEnd"/>
      <w:r>
        <w:rPr>
          <w:rFonts w:hint="eastAsia"/>
          <w:sz w:val="28"/>
          <w:szCs w:val="28"/>
        </w:rPr>
        <w:t>1</w:t>
      </w:r>
      <w:r>
        <w:rPr>
          <w:rFonts w:hint="eastAsia"/>
          <w:sz w:val="28"/>
          <w:szCs w:val="28"/>
        </w:rPr>
        <w:t>台、</w:t>
      </w:r>
      <w:proofErr w:type="gramStart"/>
      <w:r>
        <w:rPr>
          <w:rFonts w:hint="eastAsia"/>
          <w:sz w:val="28"/>
          <w:szCs w:val="28"/>
        </w:rPr>
        <w:t>修整机</w:t>
      </w:r>
      <w:proofErr w:type="gramEnd"/>
      <w:r>
        <w:rPr>
          <w:rFonts w:hint="eastAsia"/>
          <w:sz w:val="28"/>
          <w:szCs w:val="28"/>
        </w:rPr>
        <w:t>1</w:t>
      </w:r>
      <w:r>
        <w:rPr>
          <w:rFonts w:hint="eastAsia"/>
          <w:sz w:val="28"/>
          <w:szCs w:val="28"/>
        </w:rPr>
        <w:t>台、</w:t>
      </w:r>
      <w:proofErr w:type="gramStart"/>
      <w:r>
        <w:rPr>
          <w:rFonts w:hint="eastAsia"/>
          <w:sz w:val="28"/>
          <w:szCs w:val="28"/>
        </w:rPr>
        <w:t>激光打标机</w:t>
      </w:r>
      <w:proofErr w:type="gramEnd"/>
      <w:r w:rsidR="00B24D9F">
        <w:rPr>
          <w:rFonts w:hint="eastAsia"/>
          <w:sz w:val="28"/>
          <w:szCs w:val="28"/>
        </w:rPr>
        <w:t>（电浆机）</w:t>
      </w:r>
      <w:r>
        <w:rPr>
          <w:rFonts w:hint="eastAsia"/>
          <w:sz w:val="28"/>
          <w:szCs w:val="28"/>
        </w:rPr>
        <w:t>1</w:t>
      </w:r>
      <w:r>
        <w:rPr>
          <w:rFonts w:hint="eastAsia"/>
          <w:sz w:val="28"/>
          <w:szCs w:val="28"/>
        </w:rPr>
        <w:t>台、等离子刻蚀机</w:t>
      </w:r>
      <w:r>
        <w:rPr>
          <w:rFonts w:hint="eastAsia"/>
          <w:sz w:val="28"/>
          <w:szCs w:val="28"/>
        </w:rPr>
        <w:t>1</w:t>
      </w:r>
      <w:r>
        <w:rPr>
          <w:rFonts w:hint="eastAsia"/>
          <w:sz w:val="28"/>
          <w:szCs w:val="28"/>
        </w:rPr>
        <w:t>台、钻孔机</w:t>
      </w:r>
      <w:r>
        <w:rPr>
          <w:rFonts w:hint="eastAsia"/>
          <w:sz w:val="28"/>
          <w:szCs w:val="28"/>
        </w:rPr>
        <w:t>2</w:t>
      </w:r>
      <w:r w:rsidR="00B24D9F">
        <w:rPr>
          <w:sz w:val="28"/>
          <w:szCs w:val="28"/>
        </w:rPr>
        <w:t>0</w:t>
      </w:r>
      <w:r>
        <w:rPr>
          <w:rFonts w:hint="eastAsia"/>
          <w:sz w:val="28"/>
          <w:szCs w:val="28"/>
        </w:rPr>
        <w:t>台、</w:t>
      </w:r>
      <w:proofErr w:type="gramStart"/>
      <w:r>
        <w:rPr>
          <w:rFonts w:hint="eastAsia"/>
          <w:sz w:val="28"/>
          <w:szCs w:val="28"/>
        </w:rPr>
        <w:t>数孔机</w:t>
      </w:r>
      <w:r>
        <w:rPr>
          <w:rFonts w:hint="eastAsia"/>
          <w:sz w:val="28"/>
          <w:szCs w:val="28"/>
        </w:rPr>
        <w:t>1</w:t>
      </w:r>
      <w:r>
        <w:rPr>
          <w:rFonts w:hint="eastAsia"/>
          <w:sz w:val="28"/>
          <w:szCs w:val="28"/>
        </w:rPr>
        <w:t>台</w:t>
      </w:r>
      <w:proofErr w:type="gramEnd"/>
      <w:r>
        <w:rPr>
          <w:rFonts w:hint="eastAsia"/>
          <w:sz w:val="28"/>
          <w:szCs w:val="28"/>
        </w:rPr>
        <w:t>、</w:t>
      </w:r>
      <w:r w:rsidR="00A710EF">
        <w:rPr>
          <w:rFonts w:hint="eastAsia"/>
          <w:sz w:val="28"/>
          <w:szCs w:val="28"/>
        </w:rPr>
        <w:t>成型机</w:t>
      </w:r>
      <w:r w:rsidR="00A710EF">
        <w:rPr>
          <w:rFonts w:hint="eastAsia"/>
          <w:sz w:val="28"/>
          <w:szCs w:val="28"/>
        </w:rPr>
        <w:t>1</w:t>
      </w:r>
      <w:r w:rsidR="00A710EF">
        <w:rPr>
          <w:rFonts w:hint="eastAsia"/>
          <w:sz w:val="28"/>
          <w:szCs w:val="28"/>
        </w:rPr>
        <w:t>台、</w:t>
      </w:r>
      <w:r>
        <w:rPr>
          <w:rFonts w:hint="eastAsia"/>
          <w:sz w:val="28"/>
          <w:szCs w:val="28"/>
        </w:rPr>
        <w:t>孔位检验机</w:t>
      </w:r>
      <w:r>
        <w:rPr>
          <w:rFonts w:hint="eastAsia"/>
          <w:sz w:val="28"/>
          <w:szCs w:val="28"/>
        </w:rPr>
        <w:t>2</w:t>
      </w:r>
      <w:r>
        <w:rPr>
          <w:rFonts w:hint="eastAsia"/>
          <w:sz w:val="28"/>
          <w:szCs w:val="28"/>
        </w:rPr>
        <w:t>台、</w:t>
      </w:r>
      <w:proofErr w:type="gramStart"/>
      <w:r>
        <w:rPr>
          <w:rFonts w:hint="eastAsia"/>
          <w:sz w:val="28"/>
          <w:szCs w:val="28"/>
        </w:rPr>
        <w:t>刃</w:t>
      </w:r>
      <w:proofErr w:type="gramEnd"/>
      <w:r>
        <w:rPr>
          <w:rFonts w:hint="eastAsia"/>
          <w:sz w:val="28"/>
          <w:szCs w:val="28"/>
        </w:rPr>
        <w:t>面检测机（</w:t>
      </w:r>
      <w:r w:rsidR="00B24D9F">
        <w:rPr>
          <w:rFonts w:hint="eastAsia"/>
          <w:sz w:val="28"/>
          <w:szCs w:val="28"/>
        </w:rPr>
        <w:t>钻针</w:t>
      </w:r>
      <w:r>
        <w:rPr>
          <w:rFonts w:hint="eastAsia"/>
          <w:sz w:val="28"/>
          <w:szCs w:val="28"/>
        </w:rPr>
        <w:t>）</w:t>
      </w:r>
      <w:r>
        <w:rPr>
          <w:rFonts w:hint="eastAsia"/>
          <w:sz w:val="28"/>
          <w:szCs w:val="28"/>
        </w:rPr>
        <w:t>1</w:t>
      </w:r>
      <w:r>
        <w:rPr>
          <w:rFonts w:hint="eastAsia"/>
          <w:sz w:val="28"/>
          <w:szCs w:val="28"/>
        </w:rPr>
        <w:t>台、上环机（</w:t>
      </w:r>
      <w:r w:rsidR="00B24D9F">
        <w:rPr>
          <w:rFonts w:hint="eastAsia"/>
          <w:sz w:val="28"/>
          <w:szCs w:val="28"/>
        </w:rPr>
        <w:t>铣刀</w:t>
      </w:r>
      <w:r>
        <w:rPr>
          <w:rFonts w:hint="eastAsia"/>
          <w:sz w:val="28"/>
          <w:szCs w:val="28"/>
        </w:rPr>
        <w:t>）</w:t>
      </w:r>
      <w:r>
        <w:rPr>
          <w:rFonts w:hint="eastAsia"/>
          <w:sz w:val="28"/>
          <w:szCs w:val="28"/>
        </w:rPr>
        <w:t>4</w:t>
      </w:r>
      <w:r>
        <w:rPr>
          <w:rFonts w:hint="eastAsia"/>
          <w:sz w:val="28"/>
          <w:szCs w:val="28"/>
        </w:rPr>
        <w:t>台、检测机（铣刀）</w:t>
      </w:r>
      <w:r>
        <w:rPr>
          <w:rFonts w:hint="eastAsia"/>
          <w:sz w:val="28"/>
          <w:szCs w:val="28"/>
        </w:rPr>
        <w:t>2</w:t>
      </w:r>
      <w:r>
        <w:rPr>
          <w:rFonts w:hint="eastAsia"/>
          <w:sz w:val="28"/>
          <w:szCs w:val="28"/>
        </w:rPr>
        <w:t>台。主要原辅材料有</w:t>
      </w:r>
      <w:r>
        <w:rPr>
          <w:rFonts w:eastAsiaTheme="minorEastAsia" w:hint="eastAsia"/>
          <w:kern w:val="1"/>
          <w:sz w:val="28"/>
          <w:szCs w:val="28"/>
        </w:rPr>
        <w:t>金属材料（钻针、铣刀）</w:t>
      </w:r>
      <w:r w:rsidR="00B24D9F">
        <w:rPr>
          <w:rFonts w:eastAsiaTheme="minorEastAsia" w:hint="eastAsia"/>
          <w:kern w:val="1"/>
          <w:sz w:val="28"/>
          <w:szCs w:val="28"/>
        </w:rPr>
        <w:t>、</w:t>
      </w:r>
      <w:r>
        <w:rPr>
          <w:rFonts w:eastAsiaTheme="minorEastAsia" w:hint="eastAsia"/>
          <w:kern w:val="1"/>
          <w:sz w:val="28"/>
          <w:szCs w:val="28"/>
        </w:rPr>
        <w:t>切削液、电子线路板基板、木板、铝板、靶材、乙炔、氮气</w:t>
      </w:r>
      <w:r w:rsidR="00B24D9F">
        <w:rPr>
          <w:rFonts w:eastAsiaTheme="minorEastAsia" w:hint="eastAsia"/>
          <w:kern w:val="1"/>
          <w:sz w:val="28"/>
          <w:szCs w:val="28"/>
        </w:rPr>
        <w:t>、氩气</w:t>
      </w:r>
      <w:r>
        <w:rPr>
          <w:rFonts w:eastAsiaTheme="minorEastAsia" w:hint="eastAsia"/>
          <w:kern w:val="1"/>
          <w:sz w:val="28"/>
          <w:szCs w:val="28"/>
        </w:rPr>
        <w:t>。</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sz w:val="28"/>
          <w:szCs w:val="28"/>
        </w:rPr>
        <w:t>本项目员工</w:t>
      </w:r>
      <w:r>
        <w:rPr>
          <w:rFonts w:eastAsiaTheme="minorEastAsia" w:hAnsiTheme="minorEastAsia" w:hint="eastAsia"/>
          <w:sz w:val="28"/>
          <w:szCs w:val="28"/>
        </w:rPr>
        <w:t>4</w:t>
      </w:r>
      <w:r>
        <w:rPr>
          <w:rFonts w:eastAsiaTheme="minorEastAsia" w:hAnsiTheme="minorEastAsia"/>
          <w:sz w:val="28"/>
          <w:szCs w:val="28"/>
        </w:rPr>
        <w:t>0</w:t>
      </w:r>
      <w:r>
        <w:rPr>
          <w:rFonts w:eastAsiaTheme="minorEastAsia" w:hAnsiTheme="minorEastAsia"/>
          <w:sz w:val="28"/>
          <w:szCs w:val="28"/>
        </w:rPr>
        <w:t>人，年工作</w:t>
      </w:r>
      <w:r>
        <w:rPr>
          <w:rFonts w:eastAsiaTheme="minorEastAsia" w:hAnsiTheme="minorEastAsia"/>
          <w:sz w:val="28"/>
          <w:szCs w:val="28"/>
        </w:rPr>
        <w:t>3</w:t>
      </w:r>
      <w:r>
        <w:rPr>
          <w:rFonts w:eastAsiaTheme="minorEastAsia" w:hAnsiTheme="minorEastAsia" w:hint="eastAsia"/>
          <w:sz w:val="28"/>
          <w:szCs w:val="28"/>
        </w:rPr>
        <w:t>65</w:t>
      </w:r>
      <w:r>
        <w:rPr>
          <w:rFonts w:eastAsiaTheme="minorEastAsia" w:hAnsiTheme="minorEastAsia"/>
          <w:sz w:val="28"/>
          <w:szCs w:val="28"/>
        </w:rPr>
        <w:t>天，</w:t>
      </w:r>
      <w:r>
        <w:rPr>
          <w:rFonts w:eastAsiaTheme="minorEastAsia" w:hAnsiTheme="minorEastAsia" w:hint="eastAsia"/>
          <w:sz w:val="28"/>
          <w:szCs w:val="28"/>
        </w:rPr>
        <w:t>三</w:t>
      </w:r>
      <w:r>
        <w:rPr>
          <w:rFonts w:eastAsiaTheme="minorEastAsia" w:hAnsiTheme="minorEastAsia"/>
          <w:sz w:val="28"/>
          <w:szCs w:val="28"/>
        </w:rPr>
        <w:t>班制，每班工作</w:t>
      </w:r>
      <w:r>
        <w:rPr>
          <w:rFonts w:eastAsiaTheme="minorEastAsia" w:hAnsiTheme="minorEastAsia" w:hint="eastAsia"/>
          <w:sz w:val="28"/>
          <w:szCs w:val="28"/>
        </w:rPr>
        <w:t>8</w:t>
      </w:r>
      <w:r>
        <w:rPr>
          <w:rFonts w:eastAsiaTheme="minorEastAsia" w:hAnsiTheme="minorEastAsia"/>
          <w:sz w:val="28"/>
          <w:szCs w:val="28"/>
        </w:rPr>
        <w:t>小时，年工作</w:t>
      </w:r>
      <w:r>
        <w:rPr>
          <w:rFonts w:eastAsiaTheme="minorEastAsia" w:hAnsiTheme="minorEastAsia" w:hint="eastAsia"/>
          <w:sz w:val="28"/>
          <w:szCs w:val="28"/>
        </w:rPr>
        <w:t>8760</w:t>
      </w:r>
      <w:r>
        <w:rPr>
          <w:rFonts w:eastAsiaTheme="minorEastAsia" w:hAnsiTheme="minorEastAsia"/>
          <w:sz w:val="28"/>
          <w:szCs w:val="28"/>
        </w:rPr>
        <w:t>小时。</w:t>
      </w:r>
    </w:p>
    <w:p w:rsidR="008E4E75" w:rsidRDefault="0072753B">
      <w:pPr>
        <w:pBdr>
          <w:bottom w:val="none" w:sz="0" w:space="1" w:color="000000"/>
        </w:pBdr>
        <w:spacing w:line="460" w:lineRule="exact"/>
        <w:jc w:val="left"/>
        <w:rPr>
          <w:rFonts w:eastAsiaTheme="minorEastAsia" w:cs="Times New Roman"/>
          <w:kern w:val="1"/>
          <w:sz w:val="28"/>
          <w:szCs w:val="28"/>
        </w:rPr>
      </w:pPr>
      <w:r>
        <w:rPr>
          <w:rFonts w:eastAsiaTheme="minorEastAsia" w:cs="Times New Roman"/>
          <w:kern w:val="1"/>
          <w:sz w:val="28"/>
          <w:szCs w:val="28"/>
        </w:rPr>
        <w:t>(</w:t>
      </w:r>
      <w:r>
        <w:rPr>
          <w:rFonts w:eastAsiaTheme="minorEastAsia" w:hAnsiTheme="minorEastAsia" w:cs="Times New Roman"/>
          <w:kern w:val="1"/>
          <w:sz w:val="28"/>
          <w:szCs w:val="28"/>
        </w:rPr>
        <w:t>二</w:t>
      </w:r>
      <w:r>
        <w:rPr>
          <w:rFonts w:eastAsiaTheme="minorEastAsia" w:cs="Times New Roman"/>
          <w:kern w:val="1"/>
          <w:sz w:val="28"/>
          <w:szCs w:val="28"/>
        </w:rPr>
        <w:t>)</w:t>
      </w:r>
      <w:r>
        <w:rPr>
          <w:rFonts w:eastAsiaTheme="minorEastAsia" w:hAnsiTheme="minorEastAsia" w:cs="Times New Roman"/>
          <w:kern w:val="1"/>
          <w:sz w:val="28"/>
          <w:szCs w:val="28"/>
        </w:rPr>
        <w:t>建设过程及环保审批情况</w:t>
      </w:r>
    </w:p>
    <w:p w:rsidR="008E4E75" w:rsidRDefault="0072753B">
      <w:pPr>
        <w:pStyle w:val="af9"/>
        <w:spacing w:line="460" w:lineRule="exact"/>
        <w:jc w:val="both"/>
        <w:rPr>
          <w:rFonts w:eastAsiaTheme="minorEastAsia" w:hAnsiTheme="minorEastAsia"/>
          <w:sz w:val="28"/>
          <w:szCs w:val="28"/>
        </w:rPr>
      </w:pPr>
      <w:r>
        <w:rPr>
          <w:rFonts w:eastAsiaTheme="minorEastAsia" w:hAnsiTheme="minorEastAsia"/>
          <w:sz w:val="28"/>
          <w:szCs w:val="28"/>
        </w:rPr>
        <w:lastRenderedPageBreak/>
        <w:t>本项目于</w:t>
      </w:r>
      <w:r>
        <w:rPr>
          <w:rFonts w:eastAsiaTheme="minorEastAsia" w:hAnsiTheme="minorEastAsia"/>
          <w:bCs/>
          <w:sz w:val="28"/>
          <w:szCs w:val="28"/>
        </w:rPr>
        <w:t>2</w:t>
      </w:r>
      <w:r>
        <w:rPr>
          <w:rFonts w:eastAsiaTheme="minorEastAsia" w:hAnsiTheme="minorEastAsia" w:hint="eastAsia"/>
          <w:bCs/>
          <w:sz w:val="28"/>
          <w:szCs w:val="28"/>
        </w:rPr>
        <w:t>018</w:t>
      </w:r>
      <w:r>
        <w:rPr>
          <w:rFonts w:eastAsiaTheme="minorEastAsia" w:hAnsiTheme="minorEastAsia" w:hint="eastAsia"/>
          <w:bCs/>
          <w:sz w:val="28"/>
          <w:szCs w:val="28"/>
        </w:rPr>
        <w:t>年</w:t>
      </w:r>
      <w:r>
        <w:rPr>
          <w:rFonts w:eastAsiaTheme="minorEastAsia" w:hAnsiTheme="minorEastAsia" w:hint="eastAsia"/>
          <w:bCs/>
          <w:sz w:val="28"/>
          <w:szCs w:val="28"/>
        </w:rPr>
        <w:t>10</w:t>
      </w:r>
      <w:r>
        <w:rPr>
          <w:rFonts w:eastAsiaTheme="minorEastAsia" w:hAnsiTheme="minorEastAsia" w:hint="eastAsia"/>
          <w:bCs/>
          <w:sz w:val="28"/>
          <w:szCs w:val="28"/>
        </w:rPr>
        <w:t>月</w:t>
      </w:r>
      <w:r>
        <w:rPr>
          <w:rFonts w:eastAsiaTheme="minorEastAsia" w:hAnsiTheme="minorEastAsia" w:hint="eastAsia"/>
          <w:bCs/>
          <w:sz w:val="28"/>
          <w:szCs w:val="28"/>
        </w:rPr>
        <w:t>15</w:t>
      </w:r>
      <w:r>
        <w:rPr>
          <w:rFonts w:eastAsiaTheme="minorEastAsia" w:hAnsiTheme="minorEastAsia" w:hint="eastAsia"/>
          <w:bCs/>
          <w:sz w:val="28"/>
          <w:szCs w:val="28"/>
        </w:rPr>
        <w:t>日</w:t>
      </w:r>
      <w:r>
        <w:rPr>
          <w:rFonts w:eastAsiaTheme="minorEastAsia" w:hAnsiTheme="minorEastAsia"/>
          <w:bCs/>
          <w:sz w:val="28"/>
          <w:szCs w:val="28"/>
        </w:rPr>
        <w:t>获得</w:t>
      </w:r>
      <w:r>
        <w:rPr>
          <w:rFonts w:eastAsiaTheme="minorEastAsia" w:hAnsiTheme="minorEastAsia" w:hint="eastAsia"/>
          <w:bCs/>
          <w:sz w:val="28"/>
          <w:szCs w:val="28"/>
        </w:rPr>
        <w:t>苏州高新区经济发展和</w:t>
      </w:r>
      <w:proofErr w:type="gramStart"/>
      <w:r>
        <w:rPr>
          <w:rFonts w:eastAsiaTheme="minorEastAsia" w:hAnsiTheme="minorEastAsia" w:hint="eastAsia"/>
          <w:bCs/>
          <w:sz w:val="28"/>
          <w:szCs w:val="28"/>
        </w:rPr>
        <w:t>改革局</w:t>
      </w:r>
      <w:proofErr w:type="gramEnd"/>
      <w:r>
        <w:rPr>
          <w:rFonts w:eastAsiaTheme="minorEastAsia" w:hAnsiTheme="minorEastAsia" w:hint="eastAsia"/>
          <w:bCs/>
          <w:sz w:val="28"/>
          <w:szCs w:val="28"/>
        </w:rPr>
        <w:t>备案证</w:t>
      </w:r>
      <w:r>
        <w:rPr>
          <w:rFonts w:eastAsiaTheme="minorEastAsia" w:hAnsiTheme="minorEastAsia"/>
          <w:sz w:val="28"/>
          <w:szCs w:val="28"/>
        </w:rPr>
        <w:t>(</w:t>
      </w:r>
      <w:r>
        <w:rPr>
          <w:rFonts w:eastAsiaTheme="minorEastAsia" w:hAnsiTheme="minorEastAsia" w:hint="eastAsia"/>
          <w:sz w:val="28"/>
          <w:szCs w:val="28"/>
        </w:rPr>
        <w:t>备案证号：</w:t>
      </w:r>
      <w:proofErr w:type="gramStart"/>
      <w:r>
        <w:rPr>
          <w:rFonts w:eastAsiaTheme="minorEastAsia" w:hAnsiTheme="minorEastAsia" w:hint="eastAsia"/>
          <w:sz w:val="28"/>
          <w:szCs w:val="28"/>
        </w:rPr>
        <w:t>苏高新发改备</w:t>
      </w:r>
      <w:proofErr w:type="gramEnd"/>
      <w:r>
        <w:rPr>
          <w:rFonts w:eastAsiaTheme="minorEastAsia" w:hAnsiTheme="minorEastAsia" w:hint="eastAsia"/>
          <w:sz w:val="28"/>
          <w:szCs w:val="28"/>
        </w:rPr>
        <w:t>[</w:t>
      </w:r>
      <w:r>
        <w:rPr>
          <w:rFonts w:eastAsiaTheme="minorEastAsia" w:hAnsiTheme="minorEastAsia"/>
          <w:sz w:val="28"/>
          <w:szCs w:val="28"/>
        </w:rPr>
        <w:t>2018]</w:t>
      </w:r>
      <w:r>
        <w:rPr>
          <w:rFonts w:eastAsiaTheme="minorEastAsia" w:hAnsiTheme="minorEastAsia" w:hint="eastAsia"/>
          <w:sz w:val="28"/>
          <w:szCs w:val="28"/>
        </w:rPr>
        <w:t>350</w:t>
      </w:r>
      <w:r>
        <w:rPr>
          <w:rFonts w:eastAsiaTheme="minorEastAsia" w:hAnsiTheme="minorEastAsia" w:hint="eastAsia"/>
          <w:sz w:val="28"/>
          <w:szCs w:val="28"/>
        </w:rPr>
        <w:t>号</w:t>
      </w:r>
      <w:r>
        <w:rPr>
          <w:rFonts w:eastAsiaTheme="minorEastAsia" w:hAnsiTheme="minorEastAsia"/>
          <w:sz w:val="28"/>
          <w:szCs w:val="28"/>
        </w:rPr>
        <w:t>)</w:t>
      </w:r>
      <w:r>
        <w:rPr>
          <w:rFonts w:eastAsiaTheme="minorEastAsia" w:hAnsiTheme="minorEastAsia"/>
          <w:sz w:val="28"/>
          <w:szCs w:val="28"/>
        </w:rPr>
        <w:t>。</w:t>
      </w:r>
      <w:r>
        <w:rPr>
          <w:rFonts w:eastAsiaTheme="minorEastAsia" w:hAnsiTheme="minorEastAsia"/>
          <w:sz w:val="28"/>
          <w:szCs w:val="28"/>
        </w:rPr>
        <w:t>2019</w:t>
      </w:r>
      <w:r>
        <w:rPr>
          <w:rFonts w:eastAsiaTheme="minorEastAsia" w:hAnsiTheme="minorEastAsia"/>
          <w:sz w:val="28"/>
          <w:szCs w:val="28"/>
        </w:rPr>
        <w:t>年</w:t>
      </w:r>
      <w:r>
        <w:rPr>
          <w:rFonts w:eastAsiaTheme="minorEastAsia" w:hAnsiTheme="minorEastAsia"/>
          <w:sz w:val="28"/>
          <w:szCs w:val="28"/>
        </w:rPr>
        <w:t>0</w:t>
      </w:r>
      <w:r>
        <w:rPr>
          <w:rFonts w:eastAsiaTheme="minorEastAsia" w:hAnsiTheme="minorEastAsia" w:hint="eastAsia"/>
          <w:sz w:val="28"/>
          <w:szCs w:val="28"/>
        </w:rPr>
        <w:t>3</w:t>
      </w:r>
      <w:r>
        <w:rPr>
          <w:rFonts w:eastAsiaTheme="minorEastAsia" w:hAnsiTheme="minorEastAsia"/>
          <w:sz w:val="28"/>
          <w:szCs w:val="28"/>
        </w:rPr>
        <w:t>月，</w:t>
      </w:r>
      <w:r>
        <w:rPr>
          <w:rFonts w:eastAsiaTheme="minorEastAsia" w:hint="eastAsia"/>
          <w:sz w:val="28"/>
          <w:szCs w:val="28"/>
        </w:rPr>
        <w:t>江苏环球嘉惠环境科学研究有限公司</w:t>
      </w:r>
      <w:r>
        <w:rPr>
          <w:rFonts w:eastAsiaTheme="minorEastAsia" w:hAnsiTheme="minorEastAsia"/>
          <w:sz w:val="28"/>
          <w:szCs w:val="28"/>
        </w:rPr>
        <w:t>编制完成本项目环境影响报告表，</w:t>
      </w:r>
      <w:r>
        <w:rPr>
          <w:rFonts w:eastAsiaTheme="minorEastAsia" w:hAnsiTheme="minorEastAsia"/>
          <w:sz w:val="28"/>
          <w:szCs w:val="28"/>
        </w:rPr>
        <w:t>2019</w:t>
      </w:r>
      <w:r>
        <w:rPr>
          <w:rFonts w:eastAsiaTheme="minorEastAsia" w:hAnsiTheme="minorEastAsia"/>
          <w:sz w:val="28"/>
          <w:szCs w:val="28"/>
        </w:rPr>
        <w:t>年</w:t>
      </w:r>
      <w:r>
        <w:rPr>
          <w:rFonts w:eastAsiaTheme="minorEastAsia" w:hAnsiTheme="minorEastAsia"/>
          <w:sz w:val="28"/>
          <w:szCs w:val="28"/>
        </w:rPr>
        <w:t>0</w:t>
      </w:r>
      <w:r>
        <w:rPr>
          <w:rFonts w:eastAsiaTheme="minorEastAsia" w:hAnsiTheme="minorEastAsia" w:hint="eastAsia"/>
          <w:sz w:val="28"/>
          <w:szCs w:val="28"/>
        </w:rPr>
        <w:t>3</w:t>
      </w:r>
      <w:r>
        <w:rPr>
          <w:rFonts w:eastAsiaTheme="minorEastAsia" w:hAnsiTheme="minorEastAsia"/>
          <w:sz w:val="28"/>
          <w:szCs w:val="28"/>
        </w:rPr>
        <w:t>月获得</w:t>
      </w:r>
      <w:r>
        <w:rPr>
          <w:rFonts w:eastAsiaTheme="minorEastAsia" w:hAnsiTheme="minorEastAsia" w:hint="eastAsia"/>
          <w:bCs/>
          <w:sz w:val="28"/>
          <w:szCs w:val="28"/>
        </w:rPr>
        <w:t>苏州高新区生态环境局</w:t>
      </w:r>
      <w:r>
        <w:rPr>
          <w:rFonts w:eastAsiaTheme="minorEastAsia" w:hAnsiTheme="minorEastAsia"/>
          <w:sz w:val="28"/>
          <w:szCs w:val="28"/>
        </w:rPr>
        <w:t>批复</w:t>
      </w:r>
      <w:r>
        <w:rPr>
          <w:rFonts w:eastAsiaTheme="minorEastAsia" w:hAnsiTheme="minorEastAsia"/>
          <w:sz w:val="28"/>
          <w:szCs w:val="28"/>
        </w:rPr>
        <w:t>(</w:t>
      </w:r>
      <w:r>
        <w:rPr>
          <w:rFonts w:hint="eastAsia"/>
          <w:sz w:val="28"/>
          <w:szCs w:val="28"/>
        </w:rPr>
        <w:t>苏</w:t>
      </w:r>
      <w:proofErr w:type="gramStart"/>
      <w:r>
        <w:rPr>
          <w:rFonts w:hint="eastAsia"/>
          <w:sz w:val="28"/>
          <w:szCs w:val="28"/>
        </w:rPr>
        <w:t>新环项</w:t>
      </w:r>
      <w:proofErr w:type="gramEnd"/>
      <w:r>
        <w:rPr>
          <w:rFonts w:hint="eastAsia"/>
          <w:sz w:val="28"/>
          <w:szCs w:val="28"/>
        </w:rPr>
        <w:t>[2019]224</w:t>
      </w:r>
      <w:r>
        <w:rPr>
          <w:rFonts w:hint="eastAsia"/>
          <w:sz w:val="28"/>
          <w:szCs w:val="28"/>
        </w:rPr>
        <w:t>号</w:t>
      </w:r>
      <w:r>
        <w:rPr>
          <w:rFonts w:eastAsiaTheme="minorEastAsia" w:hAnsiTheme="minorEastAsia"/>
          <w:sz w:val="28"/>
          <w:szCs w:val="28"/>
        </w:rPr>
        <w:t>)</w:t>
      </w:r>
      <w:r>
        <w:rPr>
          <w:rFonts w:eastAsiaTheme="minorEastAsia" w:hAnsiTheme="minorEastAsia"/>
          <w:sz w:val="28"/>
          <w:szCs w:val="28"/>
        </w:rPr>
        <w:t>。本项目于</w:t>
      </w:r>
      <w:r>
        <w:rPr>
          <w:rFonts w:eastAsiaTheme="minorEastAsia" w:hAnsiTheme="minorEastAsia"/>
          <w:sz w:val="28"/>
          <w:szCs w:val="28"/>
        </w:rPr>
        <w:t>20</w:t>
      </w:r>
      <w:r>
        <w:rPr>
          <w:rFonts w:eastAsiaTheme="minorEastAsia" w:hAnsiTheme="minorEastAsia" w:hint="eastAsia"/>
          <w:sz w:val="28"/>
          <w:szCs w:val="28"/>
        </w:rPr>
        <w:t>20</w:t>
      </w:r>
      <w:r>
        <w:rPr>
          <w:rFonts w:eastAsiaTheme="minorEastAsia" w:hAnsiTheme="minorEastAsia"/>
          <w:sz w:val="28"/>
          <w:szCs w:val="28"/>
        </w:rPr>
        <w:t>年</w:t>
      </w:r>
      <w:r>
        <w:rPr>
          <w:rFonts w:eastAsiaTheme="minorEastAsia" w:hAnsiTheme="minorEastAsia" w:hint="eastAsia"/>
          <w:sz w:val="28"/>
          <w:szCs w:val="28"/>
        </w:rPr>
        <w:t>4</w:t>
      </w:r>
      <w:r>
        <w:rPr>
          <w:rFonts w:eastAsiaTheme="minorEastAsia" w:hAnsiTheme="minorEastAsia"/>
          <w:sz w:val="28"/>
          <w:szCs w:val="28"/>
        </w:rPr>
        <w:t>月开工建设，</w:t>
      </w:r>
      <w:r>
        <w:rPr>
          <w:rFonts w:eastAsiaTheme="minorEastAsia" w:hAnsiTheme="minorEastAsia" w:hint="eastAsia"/>
          <w:sz w:val="28"/>
          <w:szCs w:val="28"/>
        </w:rPr>
        <w:t>6</w:t>
      </w:r>
      <w:r>
        <w:rPr>
          <w:rFonts w:eastAsiaTheme="minorEastAsia" w:hAnsiTheme="minorEastAsia"/>
          <w:sz w:val="28"/>
          <w:szCs w:val="28"/>
        </w:rPr>
        <w:t>月竣工并调试。</w:t>
      </w:r>
      <w:r>
        <w:rPr>
          <w:rFonts w:hint="eastAsia"/>
          <w:sz w:val="28"/>
          <w:szCs w:val="28"/>
        </w:rPr>
        <w:t>2020</w:t>
      </w:r>
      <w:r>
        <w:rPr>
          <w:rFonts w:hint="eastAsia"/>
          <w:sz w:val="28"/>
          <w:szCs w:val="28"/>
        </w:rPr>
        <w:t>年</w:t>
      </w:r>
      <w:r>
        <w:rPr>
          <w:rFonts w:hint="eastAsia"/>
          <w:sz w:val="28"/>
          <w:szCs w:val="28"/>
        </w:rPr>
        <w:t>08</w:t>
      </w:r>
      <w:r>
        <w:rPr>
          <w:rFonts w:hint="eastAsia"/>
          <w:sz w:val="28"/>
          <w:szCs w:val="28"/>
        </w:rPr>
        <w:t>月</w:t>
      </w:r>
      <w:r>
        <w:rPr>
          <w:rFonts w:hint="eastAsia"/>
          <w:sz w:val="28"/>
          <w:szCs w:val="28"/>
        </w:rPr>
        <w:t>25</w:t>
      </w:r>
      <w:r>
        <w:rPr>
          <w:rFonts w:hint="eastAsia"/>
          <w:sz w:val="28"/>
          <w:szCs w:val="28"/>
        </w:rPr>
        <w:t>日</w:t>
      </w:r>
      <w:r>
        <w:rPr>
          <w:rFonts w:hint="eastAsia"/>
          <w:sz w:val="28"/>
          <w:szCs w:val="28"/>
        </w:rPr>
        <w:t>-26</w:t>
      </w:r>
      <w:r>
        <w:rPr>
          <w:rFonts w:hint="eastAsia"/>
          <w:sz w:val="28"/>
          <w:szCs w:val="28"/>
        </w:rPr>
        <w:t>日公司委托</w:t>
      </w:r>
      <w:proofErr w:type="gramStart"/>
      <w:r>
        <w:rPr>
          <w:rFonts w:eastAsiaTheme="minorEastAsia" w:hAnsiTheme="minorEastAsia" w:hint="eastAsia"/>
          <w:sz w:val="28"/>
          <w:szCs w:val="28"/>
        </w:rPr>
        <w:t>江苏润吴检测</w:t>
      </w:r>
      <w:proofErr w:type="gramEnd"/>
      <w:r>
        <w:rPr>
          <w:rFonts w:eastAsiaTheme="minorEastAsia" w:hAnsiTheme="minorEastAsia" w:hint="eastAsia"/>
          <w:sz w:val="28"/>
          <w:szCs w:val="28"/>
        </w:rPr>
        <w:t>服务有限公司</w:t>
      </w:r>
      <w:proofErr w:type="gramStart"/>
      <w:r>
        <w:rPr>
          <w:rFonts w:eastAsiaTheme="minorEastAsia" w:hAnsiTheme="minorEastAsia" w:hint="eastAsia"/>
          <w:sz w:val="28"/>
          <w:szCs w:val="28"/>
        </w:rPr>
        <w:t>做</w:t>
      </w:r>
      <w:r>
        <w:rPr>
          <w:rFonts w:hint="eastAsia"/>
          <w:sz w:val="28"/>
          <w:szCs w:val="28"/>
        </w:rPr>
        <w:t>项目</w:t>
      </w:r>
      <w:proofErr w:type="gramEnd"/>
      <w:r>
        <w:rPr>
          <w:rFonts w:eastAsiaTheme="minorEastAsia" w:hAnsiTheme="minorEastAsia"/>
          <w:sz w:val="28"/>
          <w:szCs w:val="28"/>
        </w:rPr>
        <w:t>验收监测</w:t>
      </w:r>
      <w:r>
        <w:rPr>
          <w:rFonts w:eastAsiaTheme="minorEastAsia" w:hAnsiTheme="minorEastAsia" w:hint="eastAsia"/>
          <w:sz w:val="28"/>
          <w:szCs w:val="28"/>
        </w:rPr>
        <w:t>（报告编号：</w:t>
      </w:r>
      <w:r>
        <w:rPr>
          <w:rFonts w:eastAsiaTheme="minorEastAsia" w:hAnsiTheme="minorEastAsia" w:hint="eastAsia"/>
          <w:sz w:val="28"/>
          <w:szCs w:val="28"/>
        </w:rPr>
        <w:t>RW20082501</w:t>
      </w:r>
      <w:r>
        <w:rPr>
          <w:rFonts w:eastAsiaTheme="minorEastAsia" w:hAnsiTheme="minorEastAsia" w:hint="eastAsia"/>
          <w:sz w:val="28"/>
          <w:szCs w:val="28"/>
        </w:rPr>
        <w:t>），并委托</w:t>
      </w:r>
      <w:proofErr w:type="gramStart"/>
      <w:r>
        <w:rPr>
          <w:rFonts w:eastAsiaTheme="minorEastAsia" w:hAnsiTheme="minorEastAsia" w:hint="eastAsia"/>
          <w:sz w:val="28"/>
          <w:szCs w:val="28"/>
        </w:rPr>
        <w:t>江苏国升明</w:t>
      </w:r>
      <w:proofErr w:type="gramEnd"/>
      <w:r>
        <w:rPr>
          <w:rFonts w:eastAsiaTheme="minorEastAsia" w:hAnsiTheme="minorEastAsia" w:hint="eastAsia"/>
          <w:sz w:val="28"/>
          <w:szCs w:val="28"/>
        </w:rPr>
        <w:t>华生态技术有限公司</w:t>
      </w:r>
      <w:r>
        <w:rPr>
          <w:rFonts w:eastAsiaTheme="minorEastAsia" w:hAnsiTheme="minorEastAsia"/>
          <w:sz w:val="28"/>
          <w:szCs w:val="28"/>
        </w:rPr>
        <w:t>编制完成项目竣工环境保护验收监测报告表。</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hint="eastAsia"/>
          <w:sz w:val="28"/>
          <w:szCs w:val="28"/>
        </w:rPr>
        <w:t>本</w:t>
      </w:r>
      <w:r>
        <w:rPr>
          <w:rFonts w:eastAsiaTheme="minorEastAsia" w:hAnsiTheme="minorEastAsia"/>
          <w:sz w:val="28"/>
          <w:szCs w:val="28"/>
        </w:rPr>
        <w:t>项目</w:t>
      </w:r>
      <w:r>
        <w:rPr>
          <w:rFonts w:eastAsiaTheme="minorEastAsia" w:hAnsiTheme="minorEastAsia" w:hint="eastAsia"/>
          <w:sz w:val="28"/>
          <w:szCs w:val="28"/>
        </w:rPr>
        <w:t>立项、</w:t>
      </w:r>
      <w:r>
        <w:rPr>
          <w:rFonts w:eastAsiaTheme="minorEastAsia" w:hAnsiTheme="minorEastAsia"/>
          <w:sz w:val="28"/>
          <w:szCs w:val="28"/>
        </w:rPr>
        <w:t>建设</w:t>
      </w:r>
      <w:r>
        <w:rPr>
          <w:rFonts w:eastAsiaTheme="minorEastAsia" w:hAnsiTheme="minorEastAsia" w:hint="eastAsia"/>
          <w:sz w:val="28"/>
          <w:szCs w:val="28"/>
        </w:rPr>
        <w:t>、试生产、验收监测过程中无</w:t>
      </w:r>
      <w:r>
        <w:rPr>
          <w:rFonts w:eastAsiaTheme="minorEastAsia" w:hAnsiTheme="minorEastAsia"/>
          <w:sz w:val="28"/>
          <w:szCs w:val="28"/>
        </w:rPr>
        <w:t>环境投诉、违法</w:t>
      </w:r>
      <w:r>
        <w:rPr>
          <w:rFonts w:eastAsiaTheme="minorEastAsia" w:hAnsiTheme="minorEastAsia" w:hint="eastAsia"/>
          <w:sz w:val="28"/>
          <w:szCs w:val="28"/>
        </w:rPr>
        <w:t>或</w:t>
      </w:r>
      <w:r>
        <w:rPr>
          <w:rFonts w:eastAsiaTheme="minorEastAsia" w:hAnsiTheme="minorEastAsia"/>
          <w:sz w:val="28"/>
          <w:szCs w:val="28"/>
        </w:rPr>
        <w:t>处罚记录。</w:t>
      </w:r>
    </w:p>
    <w:p w:rsidR="008E4E75" w:rsidRDefault="0072753B">
      <w:pPr>
        <w:pBdr>
          <w:bottom w:val="none" w:sz="0" w:space="1" w:color="000000"/>
        </w:pBdr>
        <w:spacing w:line="460" w:lineRule="exact"/>
        <w:jc w:val="left"/>
        <w:rPr>
          <w:rFonts w:eastAsiaTheme="minorEastAsia" w:cs="Times New Roman"/>
          <w:kern w:val="1"/>
          <w:sz w:val="28"/>
          <w:szCs w:val="28"/>
        </w:rPr>
      </w:pPr>
      <w:r>
        <w:rPr>
          <w:rFonts w:eastAsiaTheme="minorEastAsia" w:cs="Times New Roman"/>
          <w:kern w:val="1"/>
          <w:sz w:val="28"/>
          <w:szCs w:val="28"/>
        </w:rPr>
        <w:t>(</w:t>
      </w:r>
      <w:r>
        <w:rPr>
          <w:rFonts w:eastAsiaTheme="minorEastAsia" w:hAnsiTheme="minorEastAsia" w:cs="Times New Roman"/>
          <w:kern w:val="1"/>
          <w:sz w:val="28"/>
          <w:szCs w:val="28"/>
        </w:rPr>
        <w:t>三</w:t>
      </w:r>
      <w:r>
        <w:rPr>
          <w:rFonts w:eastAsiaTheme="minorEastAsia" w:cs="Times New Roman"/>
          <w:kern w:val="1"/>
          <w:sz w:val="28"/>
          <w:szCs w:val="28"/>
        </w:rPr>
        <w:t>)</w:t>
      </w:r>
      <w:r>
        <w:rPr>
          <w:rFonts w:eastAsiaTheme="minorEastAsia" w:hAnsiTheme="minorEastAsia" w:cs="Times New Roman"/>
          <w:kern w:val="1"/>
          <w:sz w:val="28"/>
          <w:szCs w:val="28"/>
        </w:rPr>
        <w:t>投资情况</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sz w:val="28"/>
          <w:szCs w:val="28"/>
        </w:rPr>
        <w:t>本项目实际总投资</w:t>
      </w:r>
      <w:r>
        <w:rPr>
          <w:rFonts w:eastAsiaTheme="minorEastAsia" w:hAnsiTheme="minorEastAsia" w:hint="eastAsia"/>
          <w:sz w:val="28"/>
          <w:szCs w:val="28"/>
        </w:rPr>
        <w:t>255</w:t>
      </w:r>
      <w:r>
        <w:rPr>
          <w:rFonts w:eastAsiaTheme="minorEastAsia" w:hAnsiTheme="minorEastAsia"/>
          <w:sz w:val="28"/>
          <w:szCs w:val="28"/>
        </w:rPr>
        <w:t>万元，其中环保投资</w:t>
      </w:r>
      <w:r>
        <w:rPr>
          <w:rFonts w:eastAsiaTheme="minorEastAsia" w:hAnsiTheme="minorEastAsia" w:hint="eastAsia"/>
          <w:sz w:val="28"/>
          <w:szCs w:val="28"/>
        </w:rPr>
        <w:t>52</w:t>
      </w:r>
      <w:r>
        <w:rPr>
          <w:rFonts w:eastAsiaTheme="minorEastAsia" w:hAnsiTheme="minorEastAsia"/>
          <w:sz w:val="28"/>
          <w:szCs w:val="28"/>
        </w:rPr>
        <w:t>万元，占总投资比例为</w:t>
      </w:r>
      <w:r>
        <w:rPr>
          <w:rFonts w:eastAsiaTheme="minorEastAsia" w:hAnsiTheme="minorEastAsia" w:hint="eastAsia"/>
          <w:sz w:val="28"/>
          <w:szCs w:val="28"/>
        </w:rPr>
        <w:t>20</w:t>
      </w:r>
      <w:r>
        <w:rPr>
          <w:rFonts w:eastAsiaTheme="minorEastAsia" w:hAnsiTheme="minorEastAsia"/>
          <w:sz w:val="28"/>
          <w:szCs w:val="28"/>
        </w:rPr>
        <w:t>%</w:t>
      </w:r>
      <w:r>
        <w:rPr>
          <w:rFonts w:eastAsiaTheme="minorEastAsia" w:hAnsiTheme="minorEastAsia"/>
          <w:sz w:val="28"/>
          <w:szCs w:val="28"/>
        </w:rPr>
        <w:t>。</w:t>
      </w:r>
    </w:p>
    <w:p w:rsidR="008E4E75" w:rsidRDefault="0072753B">
      <w:pPr>
        <w:spacing w:line="460" w:lineRule="exact"/>
        <w:jc w:val="left"/>
        <w:rPr>
          <w:rFonts w:eastAsiaTheme="minorEastAsia" w:cs="Times New Roman"/>
          <w:kern w:val="1"/>
          <w:sz w:val="28"/>
          <w:szCs w:val="28"/>
        </w:rPr>
      </w:pPr>
      <w:r>
        <w:rPr>
          <w:rFonts w:eastAsiaTheme="minorEastAsia" w:cs="Times New Roman"/>
          <w:kern w:val="1"/>
          <w:sz w:val="28"/>
          <w:szCs w:val="28"/>
        </w:rPr>
        <w:t>(</w:t>
      </w:r>
      <w:r>
        <w:rPr>
          <w:rFonts w:eastAsiaTheme="minorEastAsia" w:hAnsiTheme="minorEastAsia" w:cs="Times New Roman"/>
          <w:kern w:val="1"/>
          <w:sz w:val="28"/>
          <w:szCs w:val="28"/>
        </w:rPr>
        <w:t>四</w:t>
      </w:r>
      <w:r>
        <w:rPr>
          <w:rFonts w:eastAsiaTheme="minorEastAsia" w:cs="Times New Roman"/>
          <w:kern w:val="1"/>
          <w:sz w:val="28"/>
          <w:szCs w:val="28"/>
        </w:rPr>
        <w:t>)</w:t>
      </w:r>
      <w:r>
        <w:rPr>
          <w:rFonts w:eastAsiaTheme="minorEastAsia" w:hAnsiTheme="minorEastAsia" w:cs="Times New Roman"/>
          <w:kern w:val="1"/>
          <w:sz w:val="28"/>
          <w:szCs w:val="28"/>
        </w:rPr>
        <w:t>验收范围</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sz w:val="28"/>
          <w:szCs w:val="28"/>
        </w:rPr>
        <w:t>本次验收范围为“</w:t>
      </w:r>
      <w:r>
        <w:rPr>
          <w:rFonts w:hint="eastAsia"/>
          <w:sz w:val="28"/>
          <w:szCs w:val="28"/>
        </w:rPr>
        <w:t>苏新环项</w:t>
      </w:r>
      <w:r>
        <w:rPr>
          <w:rFonts w:hint="eastAsia"/>
          <w:sz w:val="28"/>
          <w:szCs w:val="28"/>
        </w:rPr>
        <w:t>[2019]224</w:t>
      </w:r>
      <w:r>
        <w:rPr>
          <w:rFonts w:hint="eastAsia"/>
          <w:sz w:val="28"/>
          <w:szCs w:val="28"/>
        </w:rPr>
        <w:t>号</w:t>
      </w:r>
      <w:r>
        <w:rPr>
          <w:rFonts w:eastAsiaTheme="minorEastAsia" w:hAnsiTheme="minorEastAsia"/>
          <w:sz w:val="28"/>
          <w:szCs w:val="28"/>
        </w:rPr>
        <w:t>”批复对应的</w:t>
      </w:r>
      <w:r>
        <w:rPr>
          <w:rFonts w:eastAsiaTheme="minorEastAsia" w:hAnsiTheme="minorEastAsia" w:hint="eastAsia"/>
          <w:sz w:val="28"/>
          <w:szCs w:val="28"/>
        </w:rPr>
        <w:t>年产电子线路板基板片材</w:t>
      </w:r>
      <w:r>
        <w:rPr>
          <w:rFonts w:eastAsiaTheme="minorEastAsia" w:hAnsiTheme="minorEastAsia" w:hint="eastAsia"/>
          <w:sz w:val="28"/>
          <w:szCs w:val="28"/>
        </w:rPr>
        <w:t>55</w:t>
      </w:r>
      <w:r>
        <w:rPr>
          <w:rFonts w:eastAsiaTheme="minorEastAsia" w:hAnsiTheme="minorEastAsia" w:hint="eastAsia"/>
          <w:sz w:val="28"/>
          <w:szCs w:val="28"/>
        </w:rPr>
        <w:t>万片、</w:t>
      </w:r>
      <w:proofErr w:type="gramStart"/>
      <w:r>
        <w:rPr>
          <w:rFonts w:eastAsiaTheme="minorEastAsia" w:hAnsiTheme="minorEastAsia" w:hint="eastAsia"/>
          <w:sz w:val="28"/>
          <w:szCs w:val="28"/>
        </w:rPr>
        <w:t>钻针</w:t>
      </w:r>
      <w:r>
        <w:rPr>
          <w:rFonts w:eastAsiaTheme="minorEastAsia" w:hAnsiTheme="minorEastAsia" w:hint="eastAsia"/>
          <w:sz w:val="28"/>
          <w:szCs w:val="28"/>
        </w:rPr>
        <w:t>10800</w:t>
      </w:r>
      <w:r>
        <w:rPr>
          <w:rFonts w:eastAsiaTheme="minorEastAsia" w:hAnsiTheme="minorEastAsia" w:hint="eastAsia"/>
          <w:sz w:val="28"/>
          <w:szCs w:val="28"/>
        </w:rPr>
        <w:t>万支</w:t>
      </w:r>
      <w:proofErr w:type="gramEnd"/>
      <w:r>
        <w:rPr>
          <w:rFonts w:eastAsiaTheme="minorEastAsia" w:hAnsiTheme="minorEastAsia" w:hint="eastAsia"/>
          <w:sz w:val="28"/>
          <w:szCs w:val="28"/>
        </w:rPr>
        <w:t>、铣刀</w:t>
      </w:r>
      <w:r>
        <w:rPr>
          <w:rFonts w:eastAsiaTheme="minorEastAsia" w:hAnsiTheme="minorEastAsia" w:hint="eastAsia"/>
          <w:sz w:val="28"/>
          <w:szCs w:val="28"/>
        </w:rPr>
        <w:t>1200</w:t>
      </w:r>
      <w:r>
        <w:rPr>
          <w:rFonts w:eastAsiaTheme="minorEastAsia" w:hAnsiTheme="minorEastAsia" w:hint="eastAsia"/>
          <w:sz w:val="28"/>
          <w:szCs w:val="28"/>
        </w:rPr>
        <w:t>万件建设项目</w:t>
      </w:r>
      <w:r>
        <w:rPr>
          <w:rFonts w:eastAsiaTheme="minorEastAsia" w:hAnsiTheme="minorEastAsia"/>
          <w:sz w:val="28"/>
          <w:szCs w:val="28"/>
        </w:rPr>
        <w:t>生产设备及公辅</w:t>
      </w:r>
      <w:r>
        <w:rPr>
          <w:rFonts w:eastAsiaTheme="minorEastAsia" w:hAnsiTheme="minorEastAsia" w:hint="eastAsia"/>
          <w:sz w:val="28"/>
          <w:szCs w:val="28"/>
        </w:rPr>
        <w:t>环保</w:t>
      </w:r>
      <w:r>
        <w:rPr>
          <w:rFonts w:eastAsiaTheme="minorEastAsia" w:hAnsiTheme="minorEastAsia"/>
          <w:sz w:val="28"/>
          <w:szCs w:val="28"/>
        </w:rPr>
        <w:t>设施。</w:t>
      </w:r>
    </w:p>
    <w:p w:rsidR="008E4E75" w:rsidRDefault="0072753B">
      <w:pPr>
        <w:spacing w:line="460" w:lineRule="exact"/>
        <w:jc w:val="left"/>
        <w:rPr>
          <w:rFonts w:eastAsiaTheme="minorEastAsia" w:cs="Times New Roman"/>
          <w:sz w:val="28"/>
          <w:szCs w:val="28"/>
        </w:rPr>
      </w:pPr>
      <w:r>
        <w:rPr>
          <w:rFonts w:eastAsiaTheme="minorEastAsia" w:hAnsiTheme="minorEastAsia" w:cs="Times New Roman"/>
          <w:sz w:val="28"/>
          <w:szCs w:val="28"/>
        </w:rPr>
        <w:t>二、工程变动情况</w:t>
      </w:r>
    </w:p>
    <w:p w:rsidR="008E4E75" w:rsidRDefault="0072753B">
      <w:pPr>
        <w:spacing w:line="460" w:lineRule="exact"/>
        <w:jc w:val="left"/>
        <w:rPr>
          <w:rFonts w:ascii="宋体" w:hAnsi="宋体"/>
          <w:sz w:val="28"/>
          <w:szCs w:val="28"/>
        </w:rPr>
      </w:pPr>
      <w:r>
        <w:rPr>
          <w:rFonts w:ascii="宋体" w:hAnsi="宋体"/>
          <w:sz w:val="28"/>
          <w:szCs w:val="28"/>
        </w:rPr>
        <w:t>根据建设单位提供《</w:t>
      </w:r>
      <w:r>
        <w:rPr>
          <w:rFonts w:ascii="宋体" w:hAnsi="宋体" w:hint="eastAsia"/>
          <w:bCs/>
          <w:iCs/>
          <w:sz w:val="28"/>
          <w:szCs w:val="28"/>
        </w:rPr>
        <w:t>苏州联腾纳米科技有限公司年产电子线路板基板片材55万片、钻针10800万支、铣刀1200万件建设项目</w:t>
      </w:r>
      <w:r>
        <w:rPr>
          <w:rFonts w:ascii="宋体" w:hAnsi="宋体"/>
          <w:sz w:val="28"/>
          <w:szCs w:val="28"/>
        </w:rPr>
        <w:t>》</w:t>
      </w:r>
      <w:r>
        <w:rPr>
          <w:rFonts w:ascii="宋体" w:hAnsi="宋体" w:hint="eastAsia"/>
          <w:sz w:val="28"/>
          <w:szCs w:val="28"/>
        </w:rPr>
        <w:t>内容以及对项目生产现场踏勘结果，本项目实际建设内容与环评相比主要发生如下变动：</w:t>
      </w:r>
    </w:p>
    <w:p w:rsidR="008E4E75" w:rsidRDefault="0072753B">
      <w:pPr>
        <w:spacing w:line="460" w:lineRule="exact"/>
        <w:jc w:val="left"/>
        <w:rPr>
          <w:rFonts w:ascii="宋体" w:hAnsi="宋体"/>
          <w:sz w:val="28"/>
          <w:szCs w:val="28"/>
        </w:rPr>
      </w:pPr>
      <w:r>
        <w:rPr>
          <w:rFonts w:ascii="宋体" w:hAnsi="宋体" w:hint="eastAsia"/>
          <w:sz w:val="28"/>
          <w:szCs w:val="28"/>
        </w:rPr>
        <w:t>(</w:t>
      </w:r>
      <w:proofErr w:type="gramStart"/>
      <w:r>
        <w:rPr>
          <w:rFonts w:ascii="宋体" w:hAnsi="宋体" w:hint="eastAsia"/>
          <w:sz w:val="28"/>
          <w:szCs w:val="28"/>
        </w:rPr>
        <w:t>一</w:t>
      </w:r>
      <w:proofErr w:type="gramEnd"/>
      <w:r>
        <w:rPr>
          <w:rFonts w:ascii="宋体" w:hAnsi="宋体" w:hint="eastAsia"/>
          <w:sz w:val="28"/>
          <w:szCs w:val="28"/>
        </w:rPr>
        <w:t>)生产设备的变动：减少3台真空镀膜机、1台孔位检验机；增加1台</w:t>
      </w:r>
      <w:proofErr w:type="gramStart"/>
      <w:r>
        <w:rPr>
          <w:rFonts w:ascii="宋体" w:hAnsi="宋体" w:hint="eastAsia"/>
          <w:sz w:val="28"/>
          <w:szCs w:val="28"/>
        </w:rPr>
        <w:t>刃</w:t>
      </w:r>
      <w:proofErr w:type="gramEnd"/>
      <w:r>
        <w:rPr>
          <w:rFonts w:ascii="宋体" w:hAnsi="宋体" w:hint="eastAsia"/>
          <w:sz w:val="28"/>
          <w:szCs w:val="28"/>
        </w:rPr>
        <w:t>面检测机</w:t>
      </w:r>
      <w:r w:rsidR="00B24D9F">
        <w:rPr>
          <w:rFonts w:ascii="宋体" w:hAnsi="宋体" w:hint="eastAsia"/>
          <w:sz w:val="28"/>
          <w:szCs w:val="28"/>
        </w:rPr>
        <w:t>（钻针）</w:t>
      </w:r>
      <w:r>
        <w:rPr>
          <w:rFonts w:ascii="宋体" w:hAnsi="宋体" w:hint="eastAsia"/>
          <w:sz w:val="28"/>
          <w:szCs w:val="28"/>
        </w:rPr>
        <w:t>、4</w:t>
      </w:r>
      <w:proofErr w:type="gramStart"/>
      <w:r>
        <w:rPr>
          <w:rFonts w:ascii="宋体" w:hAnsi="宋体" w:hint="eastAsia"/>
          <w:sz w:val="28"/>
          <w:szCs w:val="28"/>
        </w:rPr>
        <w:t>台上环机</w:t>
      </w:r>
      <w:proofErr w:type="gramEnd"/>
      <w:r w:rsidR="00B24D9F">
        <w:rPr>
          <w:rFonts w:ascii="宋体" w:hAnsi="宋体" w:hint="eastAsia"/>
          <w:sz w:val="28"/>
          <w:szCs w:val="28"/>
        </w:rPr>
        <w:t>（铣刀）</w:t>
      </w:r>
      <w:r>
        <w:rPr>
          <w:rFonts w:ascii="宋体" w:hAnsi="宋体" w:hint="eastAsia"/>
          <w:sz w:val="28"/>
          <w:szCs w:val="28"/>
        </w:rPr>
        <w:t>、2台检测机(铣刀)、1台成型机，</w:t>
      </w:r>
      <w:proofErr w:type="gramStart"/>
      <w:r>
        <w:rPr>
          <w:rFonts w:ascii="宋体" w:hAnsi="宋体" w:hint="eastAsia"/>
          <w:sz w:val="28"/>
          <w:szCs w:val="28"/>
        </w:rPr>
        <w:t>刃</w:t>
      </w:r>
      <w:proofErr w:type="gramEnd"/>
      <w:r>
        <w:rPr>
          <w:rFonts w:ascii="宋体" w:hAnsi="宋体" w:hint="eastAsia"/>
          <w:sz w:val="28"/>
          <w:szCs w:val="28"/>
        </w:rPr>
        <w:t>面检测机</w:t>
      </w:r>
      <w:r w:rsidR="00B24D9F">
        <w:rPr>
          <w:rFonts w:ascii="宋体" w:hAnsi="宋体" w:hint="eastAsia"/>
          <w:sz w:val="28"/>
          <w:szCs w:val="28"/>
        </w:rPr>
        <w:t>（钻针）</w:t>
      </w:r>
      <w:r>
        <w:rPr>
          <w:rFonts w:ascii="宋体" w:hAnsi="宋体" w:hint="eastAsia"/>
          <w:sz w:val="28"/>
          <w:szCs w:val="28"/>
        </w:rPr>
        <w:t>、上环机</w:t>
      </w:r>
      <w:r w:rsidR="00B24D9F">
        <w:rPr>
          <w:rFonts w:ascii="宋体" w:hAnsi="宋体" w:hint="eastAsia"/>
          <w:sz w:val="28"/>
          <w:szCs w:val="28"/>
        </w:rPr>
        <w:t>（铣刀）</w:t>
      </w:r>
      <w:r>
        <w:rPr>
          <w:rFonts w:ascii="宋体" w:hAnsi="宋体" w:hint="eastAsia"/>
          <w:sz w:val="28"/>
          <w:szCs w:val="28"/>
        </w:rPr>
        <w:t>、检测机(铣刀)为辅助设备，成型机为环评漏评设备(环评中涉及成型工艺)。</w:t>
      </w:r>
    </w:p>
    <w:p w:rsidR="008E4E75" w:rsidRDefault="0072753B">
      <w:pPr>
        <w:spacing w:line="460" w:lineRule="exact"/>
        <w:jc w:val="left"/>
        <w:rPr>
          <w:rFonts w:ascii="宋体" w:hAnsi="宋体"/>
          <w:sz w:val="28"/>
          <w:szCs w:val="28"/>
        </w:rPr>
      </w:pPr>
      <w:r>
        <w:rPr>
          <w:rFonts w:ascii="宋体" w:hAnsi="宋体" w:hint="eastAsia"/>
          <w:sz w:val="28"/>
          <w:szCs w:val="28"/>
        </w:rPr>
        <w:t>(二)废气产生及处理方式的变动：环评中涉及成型、裁切工艺，但漏评了成型、裁切颗粒物废气，现实际上述废气与钻孔废气一起</w:t>
      </w:r>
      <w:r>
        <w:rPr>
          <w:rFonts w:eastAsiaTheme="minorEastAsia" w:hAnsiTheme="minorEastAsia" w:hint="eastAsia"/>
          <w:sz w:val="28"/>
          <w:szCs w:val="28"/>
        </w:rPr>
        <w:t>经</w:t>
      </w:r>
      <w:r>
        <w:rPr>
          <w:rFonts w:eastAsiaTheme="minorEastAsia" w:hAnsiTheme="minorEastAsia" w:hint="eastAsia"/>
          <w:sz w:val="28"/>
          <w:szCs w:val="28"/>
        </w:rPr>
        <w:t>1</w:t>
      </w:r>
      <w:r>
        <w:rPr>
          <w:rFonts w:eastAsiaTheme="minorEastAsia" w:hAnsiTheme="minorEastAsia" w:hint="eastAsia"/>
          <w:sz w:val="28"/>
          <w:szCs w:val="28"/>
        </w:rPr>
        <w:t>套中央</w:t>
      </w:r>
      <w:r w:rsidR="00B24D9F">
        <w:rPr>
          <w:rFonts w:eastAsiaTheme="minorEastAsia" w:hAnsiTheme="minorEastAsia" w:hint="eastAsia"/>
          <w:sz w:val="28"/>
          <w:szCs w:val="28"/>
        </w:rPr>
        <w:t>集尘</w:t>
      </w:r>
      <w:r>
        <w:rPr>
          <w:rFonts w:eastAsiaTheme="minorEastAsia" w:hAnsiTheme="minorEastAsia" w:hint="eastAsia"/>
          <w:sz w:val="28"/>
          <w:szCs w:val="28"/>
        </w:rPr>
        <w:t>设施处理后无组织排放；环评中开沟非甲烷总烃废气经每台设</w:t>
      </w:r>
      <w:r>
        <w:rPr>
          <w:rFonts w:eastAsiaTheme="minorEastAsia" w:hAnsiTheme="minorEastAsia" w:hint="eastAsia"/>
          <w:sz w:val="28"/>
          <w:szCs w:val="28"/>
        </w:rPr>
        <w:lastRenderedPageBreak/>
        <w:t>备自带</w:t>
      </w:r>
      <w:proofErr w:type="gramStart"/>
      <w:r>
        <w:rPr>
          <w:rFonts w:eastAsiaTheme="minorEastAsia" w:hAnsiTheme="minorEastAsia" w:hint="eastAsia"/>
          <w:sz w:val="28"/>
          <w:szCs w:val="28"/>
        </w:rPr>
        <w:t>的油雾回收</w:t>
      </w:r>
      <w:proofErr w:type="gramEnd"/>
      <w:r>
        <w:rPr>
          <w:rFonts w:eastAsiaTheme="minorEastAsia" w:hAnsiTheme="minorEastAsia" w:hint="eastAsia"/>
          <w:sz w:val="28"/>
          <w:szCs w:val="28"/>
        </w:rPr>
        <w:t>装置处理后无组织排放，现</w:t>
      </w:r>
      <w:proofErr w:type="gramStart"/>
      <w:r>
        <w:rPr>
          <w:rFonts w:eastAsiaTheme="minorEastAsia" w:hAnsiTheme="minorEastAsia" w:hint="eastAsia"/>
          <w:sz w:val="28"/>
          <w:szCs w:val="28"/>
        </w:rPr>
        <w:t>实际经</w:t>
      </w:r>
      <w:proofErr w:type="gramEnd"/>
      <w:r>
        <w:rPr>
          <w:rFonts w:eastAsiaTheme="minorEastAsia" w:hAnsiTheme="minorEastAsia" w:hint="eastAsia"/>
          <w:sz w:val="28"/>
          <w:szCs w:val="28"/>
        </w:rPr>
        <w:t>密闭管道收集后集中经过</w:t>
      </w:r>
      <w:proofErr w:type="gramStart"/>
      <w:r>
        <w:rPr>
          <w:rFonts w:eastAsiaTheme="minorEastAsia" w:hAnsiTheme="minorEastAsia" w:hint="eastAsia"/>
          <w:sz w:val="28"/>
          <w:szCs w:val="28"/>
        </w:rPr>
        <w:t>1</w:t>
      </w:r>
      <w:r>
        <w:rPr>
          <w:rFonts w:eastAsiaTheme="minorEastAsia" w:hAnsiTheme="minorEastAsia" w:hint="eastAsia"/>
          <w:sz w:val="28"/>
          <w:szCs w:val="28"/>
        </w:rPr>
        <w:t>套油雾回收</w:t>
      </w:r>
      <w:proofErr w:type="gramEnd"/>
      <w:r>
        <w:rPr>
          <w:rFonts w:eastAsiaTheme="minorEastAsia" w:hAnsiTheme="minorEastAsia" w:hint="eastAsia"/>
          <w:sz w:val="28"/>
          <w:szCs w:val="28"/>
        </w:rPr>
        <w:t>装置处理后无组织排放。</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hint="eastAsia"/>
          <w:sz w:val="28"/>
          <w:szCs w:val="28"/>
        </w:rPr>
        <w:t>对照《关于加强建设项目重大变动环评管理的通知》（</w:t>
      </w:r>
      <w:proofErr w:type="gramStart"/>
      <w:r>
        <w:rPr>
          <w:rFonts w:eastAsiaTheme="minorEastAsia" w:hAnsiTheme="minorEastAsia" w:hint="eastAsia"/>
          <w:sz w:val="28"/>
          <w:szCs w:val="28"/>
        </w:rPr>
        <w:t>苏环办</w:t>
      </w:r>
      <w:proofErr w:type="gramEnd"/>
      <w:r>
        <w:rPr>
          <w:rFonts w:eastAsiaTheme="minorEastAsia" w:hAnsiTheme="minorEastAsia" w:hint="eastAsia"/>
          <w:sz w:val="28"/>
          <w:szCs w:val="28"/>
        </w:rPr>
        <w:t>﹝</w:t>
      </w:r>
      <w:r>
        <w:rPr>
          <w:rFonts w:eastAsiaTheme="minorEastAsia" w:hAnsiTheme="minorEastAsia" w:hint="eastAsia"/>
          <w:sz w:val="28"/>
          <w:szCs w:val="28"/>
        </w:rPr>
        <w:t>2015</w:t>
      </w:r>
      <w:r>
        <w:rPr>
          <w:rFonts w:eastAsiaTheme="minorEastAsia" w:hAnsiTheme="minorEastAsia" w:hint="eastAsia"/>
          <w:sz w:val="28"/>
          <w:szCs w:val="28"/>
        </w:rPr>
        <w:t>﹞</w:t>
      </w:r>
      <w:r>
        <w:rPr>
          <w:rFonts w:eastAsiaTheme="minorEastAsia" w:hAnsiTheme="minorEastAsia" w:hint="eastAsia"/>
          <w:sz w:val="28"/>
          <w:szCs w:val="28"/>
        </w:rPr>
        <w:t>256</w:t>
      </w:r>
      <w:r>
        <w:rPr>
          <w:rFonts w:eastAsiaTheme="minorEastAsia" w:hAnsiTheme="minorEastAsia" w:hint="eastAsia"/>
          <w:sz w:val="28"/>
          <w:szCs w:val="28"/>
        </w:rPr>
        <w:t>号）要求，项目建设未发生重大变动。</w:t>
      </w:r>
    </w:p>
    <w:p w:rsidR="008E4E75" w:rsidRDefault="0072753B">
      <w:pPr>
        <w:spacing w:line="460" w:lineRule="exact"/>
        <w:jc w:val="left"/>
        <w:rPr>
          <w:rFonts w:eastAsiaTheme="minorEastAsia" w:cs="Times New Roman"/>
          <w:kern w:val="1"/>
          <w:sz w:val="28"/>
          <w:szCs w:val="28"/>
        </w:rPr>
      </w:pPr>
      <w:r>
        <w:rPr>
          <w:rFonts w:eastAsiaTheme="minorEastAsia" w:hAnsiTheme="minorEastAsia" w:cs="Times New Roman"/>
          <w:kern w:val="1"/>
          <w:sz w:val="28"/>
          <w:szCs w:val="28"/>
        </w:rPr>
        <w:t>三、环境保护设施建设情况</w:t>
      </w:r>
    </w:p>
    <w:p w:rsidR="008E4E75" w:rsidRDefault="0072753B">
      <w:pPr>
        <w:spacing w:line="460" w:lineRule="exact"/>
        <w:jc w:val="left"/>
        <w:rPr>
          <w:rFonts w:eastAsiaTheme="minorEastAsia" w:cs="Times New Roman"/>
          <w:kern w:val="1"/>
          <w:sz w:val="28"/>
          <w:szCs w:val="28"/>
        </w:rPr>
      </w:pPr>
      <w:r>
        <w:rPr>
          <w:rFonts w:eastAsiaTheme="minorEastAsia" w:cs="Times New Roman"/>
          <w:kern w:val="1"/>
          <w:sz w:val="28"/>
          <w:szCs w:val="28"/>
        </w:rPr>
        <w:t>(</w:t>
      </w:r>
      <w:proofErr w:type="gramStart"/>
      <w:r>
        <w:rPr>
          <w:rFonts w:eastAsiaTheme="minorEastAsia" w:hAnsiTheme="minorEastAsia" w:cs="Times New Roman"/>
          <w:kern w:val="1"/>
          <w:sz w:val="28"/>
          <w:szCs w:val="28"/>
        </w:rPr>
        <w:t>一</w:t>
      </w:r>
      <w:proofErr w:type="gramEnd"/>
      <w:r>
        <w:rPr>
          <w:rFonts w:eastAsiaTheme="minorEastAsia" w:cs="Times New Roman"/>
          <w:kern w:val="1"/>
          <w:sz w:val="28"/>
          <w:szCs w:val="28"/>
        </w:rPr>
        <w:t>)</w:t>
      </w:r>
      <w:r>
        <w:rPr>
          <w:rFonts w:eastAsiaTheme="minorEastAsia" w:hAnsiTheme="minorEastAsia" w:cs="Times New Roman"/>
          <w:kern w:val="1"/>
          <w:sz w:val="28"/>
          <w:szCs w:val="28"/>
        </w:rPr>
        <w:t>废水</w:t>
      </w:r>
    </w:p>
    <w:p w:rsidR="008E4E75" w:rsidRDefault="0072753B">
      <w:pPr>
        <w:pStyle w:val="af9"/>
        <w:spacing w:line="460" w:lineRule="exact"/>
        <w:jc w:val="both"/>
        <w:outlineLvl w:val="9"/>
        <w:rPr>
          <w:rFonts w:eastAsiaTheme="minorEastAsia" w:hAnsiTheme="minorEastAsia"/>
          <w:color w:val="FF0000"/>
          <w:sz w:val="28"/>
          <w:szCs w:val="28"/>
        </w:rPr>
      </w:pPr>
      <w:r>
        <w:rPr>
          <w:rFonts w:eastAsiaTheme="minorEastAsia" w:hAnsiTheme="minorEastAsia"/>
          <w:sz w:val="28"/>
          <w:szCs w:val="28"/>
        </w:rPr>
        <w:t>本项目废水主要为纯水制备浓水和生活污水，</w:t>
      </w:r>
      <w:r>
        <w:rPr>
          <w:rFonts w:eastAsiaTheme="minorEastAsia" w:hAnsiTheme="minorEastAsia" w:hint="eastAsia"/>
          <w:sz w:val="28"/>
          <w:szCs w:val="28"/>
        </w:rPr>
        <w:t>一起接管至苏州高</w:t>
      </w:r>
      <w:proofErr w:type="gramStart"/>
      <w:r>
        <w:rPr>
          <w:rFonts w:eastAsiaTheme="minorEastAsia" w:hAnsiTheme="minorEastAsia" w:hint="eastAsia"/>
          <w:sz w:val="28"/>
          <w:szCs w:val="28"/>
        </w:rPr>
        <w:t>新白荡</w:t>
      </w:r>
      <w:proofErr w:type="gramEnd"/>
      <w:r>
        <w:rPr>
          <w:rFonts w:eastAsiaTheme="minorEastAsia" w:hAnsiTheme="minorEastAsia" w:hint="eastAsia"/>
          <w:sz w:val="28"/>
          <w:szCs w:val="28"/>
        </w:rPr>
        <w:t>污水处理厂，已提供雨污水管道接通市政污水管网许可证</w:t>
      </w:r>
      <w:r>
        <w:rPr>
          <w:rFonts w:eastAsiaTheme="minorEastAsia" w:hAnsiTheme="minorEastAsia" w:hint="eastAsia"/>
          <w:sz w:val="28"/>
          <w:szCs w:val="28"/>
        </w:rPr>
        <w:t>(</w:t>
      </w:r>
      <w:r>
        <w:rPr>
          <w:rFonts w:eastAsiaTheme="minorEastAsia" w:hAnsiTheme="minorEastAsia" w:hint="eastAsia"/>
          <w:sz w:val="28"/>
          <w:szCs w:val="28"/>
        </w:rPr>
        <w:t>苏新排</w:t>
      </w:r>
      <w:r>
        <w:rPr>
          <w:rFonts w:eastAsiaTheme="minorEastAsia" w:hAnsiTheme="minorEastAsia" w:hint="eastAsia"/>
          <w:sz w:val="28"/>
          <w:szCs w:val="28"/>
        </w:rPr>
        <w:t>(2008)</w:t>
      </w:r>
      <w:r>
        <w:rPr>
          <w:rFonts w:eastAsiaTheme="minorEastAsia" w:hAnsiTheme="minorEastAsia" w:hint="eastAsia"/>
          <w:sz w:val="28"/>
          <w:szCs w:val="28"/>
        </w:rPr>
        <w:t>许字号</w:t>
      </w:r>
      <w:r>
        <w:rPr>
          <w:rFonts w:eastAsiaTheme="minorEastAsia" w:hAnsiTheme="minorEastAsia" w:hint="eastAsia"/>
          <w:sz w:val="28"/>
          <w:szCs w:val="28"/>
        </w:rPr>
        <w:t>)</w:t>
      </w:r>
      <w:r>
        <w:rPr>
          <w:rFonts w:eastAsiaTheme="minorEastAsia" w:hAnsiTheme="minorEastAsia"/>
          <w:sz w:val="28"/>
          <w:szCs w:val="28"/>
        </w:rPr>
        <w:t>。</w:t>
      </w:r>
    </w:p>
    <w:p w:rsidR="008E4E75" w:rsidRDefault="0072753B">
      <w:pPr>
        <w:spacing w:line="460" w:lineRule="exact"/>
        <w:jc w:val="left"/>
        <w:rPr>
          <w:rFonts w:eastAsiaTheme="minorEastAsia" w:cs="Times New Roman"/>
          <w:kern w:val="1"/>
          <w:sz w:val="28"/>
          <w:szCs w:val="28"/>
        </w:rPr>
      </w:pPr>
      <w:r>
        <w:rPr>
          <w:rFonts w:eastAsiaTheme="minorEastAsia" w:cs="Times New Roman"/>
          <w:kern w:val="1"/>
          <w:sz w:val="28"/>
          <w:szCs w:val="28"/>
        </w:rPr>
        <w:t>(</w:t>
      </w:r>
      <w:r>
        <w:rPr>
          <w:rFonts w:eastAsiaTheme="minorEastAsia" w:cs="Times New Roman"/>
          <w:kern w:val="1"/>
          <w:sz w:val="28"/>
          <w:szCs w:val="28"/>
        </w:rPr>
        <w:t>二</w:t>
      </w:r>
      <w:r>
        <w:rPr>
          <w:rFonts w:eastAsiaTheme="minorEastAsia" w:cs="Times New Roman"/>
          <w:kern w:val="1"/>
          <w:sz w:val="28"/>
          <w:szCs w:val="28"/>
        </w:rPr>
        <w:t>)</w:t>
      </w:r>
      <w:r>
        <w:rPr>
          <w:rFonts w:eastAsiaTheme="minorEastAsia" w:cs="Times New Roman"/>
          <w:kern w:val="1"/>
          <w:sz w:val="28"/>
          <w:szCs w:val="28"/>
        </w:rPr>
        <w:t>废气</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sz w:val="28"/>
          <w:szCs w:val="28"/>
        </w:rPr>
        <w:t>本项目</w:t>
      </w:r>
      <w:r>
        <w:rPr>
          <w:rFonts w:eastAsiaTheme="minorEastAsia" w:hAnsiTheme="minorEastAsia" w:hint="eastAsia"/>
          <w:sz w:val="28"/>
          <w:szCs w:val="28"/>
        </w:rPr>
        <w:t>废气主要为开沟废气</w:t>
      </w:r>
      <w:r>
        <w:rPr>
          <w:rFonts w:eastAsiaTheme="minorEastAsia" w:hAnsiTheme="minorEastAsia" w:hint="eastAsia"/>
          <w:sz w:val="28"/>
          <w:szCs w:val="28"/>
        </w:rPr>
        <w:t>(</w:t>
      </w:r>
      <w:r>
        <w:rPr>
          <w:rFonts w:eastAsiaTheme="minorEastAsia" w:hAnsiTheme="minorEastAsia" w:hint="eastAsia"/>
          <w:sz w:val="28"/>
          <w:szCs w:val="28"/>
        </w:rPr>
        <w:t>非甲烷总烃</w:t>
      </w:r>
      <w:r>
        <w:rPr>
          <w:rFonts w:eastAsiaTheme="minorEastAsia" w:hAnsiTheme="minorEastAsia" w:hint="eastAsia"/>
          <w:sz w:val="28"/>
          <w:szCs w:val="28"/>
        </w:rPr>
        <w:t>)</w:t>
      </w:r>
      <w:r>
        <w:rPr>
          <w:rFonts w:eastAsiaTheme="minorEastAsia" w:hAnsiTheme="minorEastAsia" w:hint="eastAsia"/>
          <w:sz w:val="28"/>
          <w:szCs w:val="28"/>
        </w:rPr>
        <w:t>，钻孔、去毛刺、成型、裁切、干式研磨废气</w:t>
      </w:r>
      <w:r>
        <w:rPr>
          <w:rFonts w:eastAsiaTheme="minorEastAsia" w:hAnsiTheme="minorEastAsia" w:hint="eastAsia"/>
          <w:sz w:val="28"/>
          <w:szCs w:val="28"/>
        </w:rPr>
        <w:t>(</w:t>
      </w:r>
      <w:r>
        <w:rPr>
          <w:rFonts w:eastAsiaTheme="minorEastAsia" w:hAnsiTheme="minorEastAsia" w:hint="eastAsia"/>
          <w:sz w:val="28"/>
          <w:szCs w:val="28"/>
        </w:rPr>
        <w:t>颗粒物</w:t>
      </w:r>
      <w:r>
        <w:rPr>
          <w:rFonts w:eastAsiaTheme="minorEastAsia" w:hAnsiTheme="minorEastAsia" w:hint="eastAsia"/>
          <w:sz w:val="28"/>
          <w:szCs w:val="28"/>
        </w:rPr>
        <w:t>)</w:t>
      </w:r>
      <w:r>
        <w:rPr>
          <w:rFonts w:eastAsiaTheme="minorEastAsia" w:hAnsiTheme="minorEastAsia" w:hint="eastAsia"/>
          <w:sz w:val="28"/>
          <w:szCs w:val="28"/>
        </w:rPr>
        <w:t>。钻孔、成型、裁切颗粒物经</w:t>
      </w:r>
      <w:r>
        <w:rPr>
          <w:rFonts w:eastAsiaTheme="minorEastAsia" w:hAnsiTheme="minorEastAsia" w:hint="eastAsia"/>
          <w:sz w:val="28"/>
          <w:szCs w:val="28"/>
        </w:rPr>
        <w:t>1</w:t>
      </w:r>
      <w:r>
        <w:rPr>
          <w:rFonts w:eastAsiaTheme="minorEastAsia" w:hAnsiTheme="minorEastAsia" w:hint="eastAsia"/>
          <w:sz w:val="28"/>
          <w:szCs w:val="28"/>
        </w:rPr>
        <w:t>套中央</w:t>
      </w:r>
      <w:r w:rsidR="00B24D9F">
        <w:rPr>
          <w:rFonts w:eastAsiaTheme="minorEastAsia" w:hAnsiTheme="minorEastAsia" w:hint="eastAsia"/>
          <w:sz w:val="28"/>
          <w:szCs w:val="28"/>
        </w:rPr>
        <w:t>集尘</w:t>
      </w:r>
      <w:r>
        <w:rPr>
          <w:rFonts w:eastAsiaTheme="minorEastAsia" w:hAnsiTheme="minorEastAsia" w:hint="eastAsia"/>
          <w:sz w:val="28"/>
          <w:szCs w:val="28"/>
        </w:rPr>
        <w:t>设施处理后无组织排放；开沟非甲烷总烃废气经密闭管道收集、</w:t>
      </w:r>
      <w:proofErr w:type="gramStart"/>
      <w:r>
        <w:rPr>
          <w:rFonts w:eastAsiaTheme="minorEastAsia" w:hAnsiTheme="minorEastAsia" w:hint="eastAsia"/>
          <w:sz w:val="28"/>
          <w:szCs w:val="28"/>
        </w:rPr>
        <w:t>油雾回收</w:t>
      </w:r>
      <w:proofErr w:type="gramEnd"/>
      <w:r>
        <w:rPr>
          <w:rFonts w:eastAsiaTheme="minorEastAsia" w:hAnsiTheme="minorEastAsia" w:hint="eastAsia"/>
          <w:sz w:val="28"/>
          <w:szCs w:val="28"/>
        </w:rPr>
        <w:t>装置处理后在车间以无组织形式排放</w:t>
      </w:r>
      <w:r w:rsidR="007208F8">
        <w:rPr>
          <w:rFonts w:eastAsiaTheme="minorEastAsia" w:hAnsiTheme="minorEastAsia" w:hint="eastAsia"/>
          <w:sz w:val="28"/>
          <w:szCs w:val="28"/>
        </w:rPr>
        <w:t>；去毛刺、干式研磨废气（颗粒物）在车间内无组织排放</w:t>
      </w:r>
      <w:r>
        <w:rPr>
          <w:rFonts w:eastAsiaTheme="minorEastAsia" w:hAnsiTheme="minorEastAsia" w:hint="eastAsia"/>
          <w:sz w:val="28"/>
          <w:szCs w:val="28"/>
        </w:rPr>
        <w:t>。</w:t>
      </w:r>
    </w:p>
    <w:p w:rsidR="008E4E75" w:rsidRDefault="0072753B">
      <w:pPr>
        <w:pBdr>
          <w:top w:val="none" w:sz="0" w:space="1" w:color="000000"/>
        </w:pBdr>
        <w:spacing w:line="460" w:lineRule="exact"/>
        <w:jc w:val="left"/>
        <w:rPr>
          <w:rFonts w:eastAsiaTheme="minorEastAsia" w:cs="Times New Roman"/>
          <w:kern w:val="1"/>
          <w:sz w:val="28"/>
          <w:szCs w:val="28"/>
        </w:rPr>
      </w:pPr>
      <w:r>
        <w:rPr>
          <w:rFonts w:eastAsiaTheme="minorEastAsia" w:cs="Times New Roman"/>
          <w:kern w:val="1"/>
          <w:sz w:val="28"/>
          <w:szCs w:val="28"/>
        </w:rPr>
        <w:t xml:space="preserve"> (</w:t>
      </w:r>
      <w:r>
        <w:rPr>
          <w:rFonts w:eastAsiaTheme="minorEastAsia" w:cs="Times New Roman"/>
          <w:kern w:val="1"/>
          <w:sz w:val="28"/>
          <w:szCs w:val="28"/>
        </w:rPr>
        <w:t>三</w:t>
      </w:r>
      <w:r>
        <w:rPr>
          <w:rFonts w:eastAsiaTheme="minorEastAsia" w:cs="Times New Roman"/>
          <w:kern w:val="1"/>
          <w:sz w:val="28"/>
          <w:szCs w:val="28"/>
        </w:rPr>
        <w:t>)</w:t>
      </w:r>
      <w:r>
        <w:rPr>
          <w:rFonts w:eastAsiaTheme="minorEastAsia" w:cs="Times New Roman"/>
          <w:kern w:val="1"/>
          <w:sz w:val="28"/>
          <w:szCs w:val="28"/>
        </w:rPr>
        <w:t>噪声</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sz w:val="28"/>
          <w:szCs w:val="28"/>
        </w:rPr>
        <w:t>本项目噪声主要为</w:t>
      </w:r>
      <w:r>
        <w:rPr>
          <w:rFonts w:eastAsiaTheme="minorEastAsia" w:hAnsiTheme="minorEastAsia" w:hint="eastAsia"/>
          <w:sz w:val="28"/>
          <w:szCs w:val="28"/>
        </w:rPr>
        <w:t>真空镀膜机、开沟机、</w:t>
      </w:r>
      <w:proofErr w:type="gramStart"/>
      <w:r>
        <w:rPr>
          <w:rFonts w:eastAsiaTheme="minorEastAsia" w:hAnsiTheme="minorEastAsia" w:hint="eastAsia"/>
          <w:sz w:val="28"/>
          <w:szCs w:val="28"/>
        </w:rPr>
        <w:t>鱼尾机</w:t>
      </w:r>
      <w:proofErr w:type="gramEnd"/>
      <w:r>
        <w:rPr>
          <w:rFonts w:eastAsiaTheme="minorEastAsia" w:hAnsiTheme="minorEastAsia" w:hint="eastAsia"/>
          <w:sz w:val="28"/>
          <w:szCs w:val="28"/>
        </w:rPr>
        <w:t>等</w:t>
      </w:r>
      <w:r>
        <w:rPr>
          <w:rFonts w:hint="eastAsia"/>
          <w:snapToGrid w:val="0"/>
          <w:sz w:val="28"/>
          <w:szCs w:val="28"/>
        </w:rPr>
        <w:t>生产</w:t>
      </w:r>
      <w:r>
        <w:rPr>
          <w:snapToGrid w:val="0"/>
          <w:sz w:val="28"/>
          <w:szCs w:val="28"/>
        </w:rPr>
        <w:t>设备</w:t>
      </w:r>
      <w:r>
        <w:rPr>
          <w:rFonts w:eastAsiaTheme="minorEastAsia" w:hAnsiTheme="minorEastAsia"/>
          <w:sz w:val="28"/>
          <w:szCs w:val="28"/>
        </w:rPr>
        <w:t>运行时产生的噪声，主要降噪措施</w:t>
      </w:r>
      <w:r>
        <w:rPr>
          <w:rFonts w:eastAsiaTheme="minorEastAsia" w:hAnsiTheme="minorEastAsia" w:hint="eastAsia"/>
          <w:sz w:val="28"/>
          <w:szCs w:val="28"/>
        </w:rPr>
        <w:t>为</w:t>
      </w:r>
      <w:r>
        <w:rPr>
          <w:rFonts w:eastAsiaTheme="minorEastAsia" w:hAnsiTheme="minorEastAsia"/>
          <w:sz w:val="28"/>
          <w:szCs w:val="28"/>
        </w:rPr>
        <w:t>厂房</w:t>
      </w:r>
      <w:r>
        <w:rPr>
          <w:rFonts w:eastAsiaTheme="minorEastAsia" w:hAnsiTheme="minorEastAsia" w:hint="eastAsia"/>
          <w:sz w:val="28"/>
          <w:szCs w:val="28"/>
        </w:rPr>
        <w:t>隔声、设备减震、距离衰减</w:t>
      </w:r>
      <w:r>
        <w:rPr>
          <w:rFonts w:eastAsiaTheme="minorEastAsia" w:hAnsiTheme="minorEastAsia"/>
          <w:sz w:val="28"/>
          <w:szCs w:val="28"/>
        </w:rPr>
        <w:t>等。</w:t>
      </w:r>
    </w:p>
    <w:p w:rsidR="008E4E75" w:rsidRDefault="0072753B">
      <w:pPr>
        <w:spacing w:line="460" w:lineRule="exact"/>
        <w:jc w:val="left"/>
        <w:rPr>
          <w:rFonts w:eastAsiaTheme="minorEastAsia" w:cs="Times New Roman"/>
          <w:kern w:val="1"/>
          <w:sz w:val="28"/>
          <w:szCs w:val="28"/>
        </w:rPr>
      </w:pPr>
      <w:r>
        <w:rPr>
          <w:rFonts w:eastAsiaTheme="minorEastAsia" w:cs="Times New Roman"/>
          <w:kern w:val="1"/>
          <w:sz w:val="28"/>
          <w:szCs w:val="28"/>
        </w:rPr>
        <w:t>(</w:t>
      </w:r>
      <w:r>
        <w:rPr>
          <w:rFonts w:eastAsiaTheme="minorEastAsia" w:cs="Times New Roman"/>
          <w:kern w:val="1"/>
          <w:sz w:val="28"/>
          <w:szCs w:val="28"/>
        </w:rPr>
        <w:t>四</w:t>
      </w:r>
      <w:r>
        <w:rPr>
          <w:rFonts w:eastAsiaTheme="minorEastAsia" w:cs="Times New Roman"/>
          <w:kern w:val="1"/>
          <w:sz w:val="28"/>
          <w:szCs w:val="28"/>
        </w:rPr>
        <w:t>)</w:t>
      </w:r>
      <w:r>
        <w:rPr>
          <w:rFonts w:eastAsiaTheme="minorEastAsia" w:cs="Times New Roman"/>
          <w:kern w:val="1"/>
          <w:sz w:val="28"/>
          <w:szCs w:val="28"/>
        </w:rPr>
        <w:t>固体废物</w:t>
      </w:r>
    </w:p>
    <w:p w:rsidR="008E4E75" w:rsidRDefault="0072753B">
      <w:pPr>
        <w:pStyle w:val="af9"/>
        <w:spacing w:line="460" w:lineRule="exact"/>
        <w:jc w:val="left"/>
        <w:rPr>
          <w:rFonts w:eastAsiaTheme="minorEastAsia" w:hAnsiTheme="minorEastAsia"/>
          <w:sz w:val="28"/>
          <w:szCs w:val="28"/>
        </w:rPr>
      </w:pPr>
      <w:r>
        <w:rPr>
          <w:rFonts w:eastAsiaTheme="minorEastAsia" w:hAnsiTheme="minorEastAsia" w:hint="eastAsia"/>
          <w:sz w:val="28"/>
          <w:szCs w:val="28"/>
        </w:rPr>
        <w:t>本项目</w:t>
      </w:r>
      <w:r>
        <w:rPr>
          <w:rFonts w:eastAsiaTheme="minorEastAsia" w:hAnsiTheme="minorEastAsia"/>
          <w:sz w:val="28"/>
          <w:szCs w:val="28"/>
        </w:rPr>
        <w:t>固</w:t>
      </w:r>
      <w:proofErr w:type="gramStart"/>
      <w:r>
        <w:rPr>
          <w:rFonts w:eastAsiaTheme="minorEastAsia" w:hAnsiTheme="minorEastAsia"/>
          <w:sz w:val="28"/>
          <w:szCs w:val="28"/>
        </w:rPr>
        <w:t>废主要</w:t>
      </w:r>
      <w:proofErr w:type="gramEnd"/>
      <w:r>
        <w:rPr>
          <w:rFonts w:eastAsiaTheme="minorEastAsia" w:hAnsiTheme="minorEastAsia"/>
          <w:sz w:val="28"/>
          <w:szCs w:val="28"/>
        </w:rPr>
        <w:t>为</w:t>
      </w:r>
      <w:bookmarkStart w:id="3" w:name="_Hlk52142615"/>
      <w:r>
        <w:rPr>
          <w:rFonts w:eastAsiaTheme="minorEastAsia" w:hAnsiTheme="minorEastAsia" w:hint="eastAsia"/>
          <w:sz w:val="28"/>
          <w:szCs w:val="28"/>
        </w:rPr>
        <w:t>废铁渣、检验不合格品、废木板、废铝板、</w:t>
      </w:r>
      <w:proofErr w:type="gramStart"/>
      <w:r>
        <w:rPr>
          <w:rFonts w:eastAsiaTheme="minorEastAsia" w:hAnsiTheme="minorEastAsia" w:hint="eastAsia"/>
          <w:sz w:val="28"/>
          <w:szCs w:val="28"/>
        </w:rPr>
        <w:t>废靶材</w:t>
      </w:r>
      <w:proofErr w:type="gramEnd"/>
      <w:r>
        <w:rPr>
          <w:rFonts w:eastAsiaTheme="minorEastAsia" w:hAnsiTheme="minorEastAsia" w:hint="eastAsia"/>
          <w:sz w:val="28"/>
          <w:szCs w:val="28"/>
        </w:rPr>
        <w:t>、铁渣</w:t>
      </w:r>
      <w:bookmarkEnd w:id="3"/>
      <w:r>
        <w:rPr>
          <w:rFonts w:eastAsiaTheme="minorEastAsia" w:hAnsiTheme="minorEastAsia" w:hint="eastAsia"/>
          <w:sz w:val="28"/>
          <w:szCs w:val="28"/>
        </w:rPr>
        <w:t>、废石英砂、废活性炭、</w:t>
      </w:r>
      <w:proofErr w:type="gramStart"/>
      <w:r>
        <w:rPr>
          <w:rFonts w:eastAsiaTheme="minorEastAsia" w:hAnsiTheme="minorEastAsia" w:hint="eastAsia"/>
          <w:sz w:val="28"/>
          <w:szCs w:val="28"/>
        </w:rPr>
        <w:t>废电子</w:t>
      </w:r>
      <w:proofErr w:type="gramEnd"/>
      <w:r>
        <w:rPr>
          <w:rFonts w:eastAsiaTheme="minorEastAsia" w:hAnsiTheme="minorEastAsia" w:hint="eastAsia"/>
          <w:sz w:val="28"/>
          <w:szCs w:val="28"/>
        </w:rPr>
        <w:t>线路板基板、布袋集尘、废切削液和生活垃圾</w:t>
      </w:r>
      <w:r>
        <w:rPr>
          <w:rFonts w:eastAsiaTheme="minorEastAsia" w:hAnsiTheme="minorEastAsia"/>
          <w:sz w:val="28"/>
          <w:szCs w:val="28"/>
        </w:rPr>
        <w:t>。</w:t>
      </w:r>
      <w:r>
        <w:rPr>
          <w:rFonts w:eastAsiaTheme="minorEastAsia" w:hAnsiTheme="minorEastAsia" w:hint="eastAsia"/>
          <w:sz w:val="28"/>
          <w:szCs w:val="28"/>
        </w:rPr>
        <w:t>其中一般固废</w:t>
      </w:r>
      <w:bookmarkStart w:id="4" w:name="_Hlk43651622"/>
      <w:r>
        <w:rPr>
          <w:rFonts w:eastAsiaTheme="minorEastAsia" w:hAnsiTheme="minorEastAsia" w:hint="eastAsia"/>
          <w:sz w:val="28"/>
          <w:szCs w:val="28"/>
        </w:rPr>
        <w:t>废铁渣、检验不合格品、废木板、废铝板、</w:t>
      </w:r>
      <w:proofErr w:type="gramStart"/>
      <w:r>
        <w:rPr>
          <w:rFonts w:eastAsiaTheme="minorEastAsia" w:hAnsiTheme="minorEastAsia" w:hint="eastAsia"/>
          <w:sz w:val="28"/>
          <w:szCs w:val="28"/>
        </w:rPr>
        <w:t>废靶材</w:t>
      </w:r>
      <w:proofErr w:type="gramEnd"/>
      <w:r>
        <w:rPr>
          <w:rFonts w:eastAsiaTheme="minorEastAsia" w:hAnsiTheme="minorEastAsia" w:hint="eastAsia"/>
          <w:sz w:val="28"/>
          <w:szCs w:val="28"/>
        </w:rPr>
        <w:t>、铁渣、废石英砂和废活性炭由苏州沃思特电子科技有限公司回收处置</w:t>
      </w:r>
      <w:bookmarkEnd w:id="4"/>
      <w:r>
        <w:rPr>
          <w:rFonts w:eastAsiaTheme="minorEastAsia" w:hAnsiTheme="minorEastAsia" w:hint="eastAsia"/>
          <w:sz w:val="28"/>
          <w:szCs w:val="28"/>
        </w:rPr>
        <w:t>；危险废物</w:t>
      </w:r>
      <w:proofErr w:type="gramStart"/>
      <w:r>
        <w:rPr>
          <w:rFonts w:eastAsiaTheme="minorEastAsia" w:hAnsiTheme="minorEastAsia" w:hint="eastAsia"/>
          <w:sz w:val="28"/>
          <w:szCs w:val="28"/>
        </w:rPr>
        <w:t>废电子</w:t>
      </w:r>
      <w:proofErr w:type="gramEnd"/>
      <w:r>
        <w:rPr>
          <w:rFonts w:eastAsiaTheme="minorEastAsia" w:hAnsiTheme="minorEastAsia" w:hint="eastAsia"/>
          <w:sz w:val="28"/>
          <w:szCs w:val="28"/>
        </w:rPr>
        <w:t>线路板基板、布袋集尘和废切削</w:t>
      </w:r>
      <w:proofErr w:type="gramStart"/>
      <w:r>
        <w:rPr>
          <w:rFonts w:eastAsiaTheme="minorEastAsia" w:hAnsiTheme="minorEastAsia" w:hint="eastAsia"/>
          <w:sz w:val="28"/>
          <w:szCs w:val="28"/>
        </w:rPr>
        <w:t>液委托</w:t>
      </w:r>
      <w:proofErr w:type="gramEnd"/>
      <w:r>
        <w:rPr>
          <w:rFonts w:eastAsiaTheme="minorEastAsia" w:hAnsiTheme="minorEastAsia" w:hint="eastAsia"/>
          <w:sz w:val="28"/>
          <w:szCs w:val="28"/>
        </w:rPr>
        <w:t>有资质单位苏州市荣望环保科技有限公司处置；</w:t>
      </w:r>
      <w:r>
        <w:rPr>
          <w:rFonts w:eastAsiaTheme="minorEastAsia" w:hAnsiTheme="minorEastAsia"/>
          <w:sz w:val="28"/>
          <w:szCs w:val="28"/>
        </w:rPr>
        <w:t>生活垃圾由</w:t>
      </w:r>
      <w:r>
        <w:rPr>
          <w:rFonts w:eastAsiaTheme="minorEastAsia" w:hAnsiTheme="minorEastAsia" w:hint="eastAsia"/>
          <w:sz w:val="28"/>
          <w:szCs w:val="28"/>
        </w:rPr>
        <w:t>苏州高新区通安市政服务有限公司回收</w:t>
      </w:r>
      <w:r>
        <w:rPr>
          <w:rFonts w:eastAsiaTheme="minorEastAsia" w:hAnsiTheme="minorEastAsia"/>
          <w:sz w:val="28"/>
          <w:szCs w:val="28"/>
        </w:rPr>
        <w:t>定期清运处理。</w:t>
      </w:r>
    </w:p>
    <w:p w:rsidR="008E4E75" w:rsidRDefault="0072753B">
      <w:pPr>
        <w:pStyle w:val="af9"/>
        <w:spacing w:line="460" w:lineRule="exact"/>
        <w:jc w:val="both"/>
        <w:outlineLvl w:val="9"/>
        <w:rPr>
          <w:rFonts w:eastAsiaTheme="minorEastAsia" w:hAnsiTheme="minorEastAsia"/>
          <w:color w:val="FF0000"/>
          <w:sz w:val="28"/>
          <w:szCs w:val="28"/>
        </w:rPr>
      </w:pPr>
      <w:r>
        <w:rPr>
          <w:rFonts w:eastAsiaTheme="minorEastAsia" w:hAnsiTheme="minorEastAsia" w:hint="eastAsia"/>
          <w:sz w:val="28"/>
          <w:szCs w:val="28"/>
        </w:rPr>
        <w:t>本项目建有</w:t>
      </w:r>
      <w:r>
        <w:rPr>
          <w:rFonts w:eastAsiaTheme="minorEastAsia" w:hAnsiTheme="minorEastAsia" w:hint="eastAsia"/>
          <w:color w:val="000000" w:themeColor="text1"/>
          <w:sz w:val="28"/>
          <w:szCs w:val="28"/>
        </w:rPr>
        <w:t>一般固废</w:t>
      </w:r>
      <w:r>
        <w:rPr>
          <w:rFonts w:eastAsiaTheme="minorEastAsia" w:hAnsiTheme="minorEastAsia" w:hint="eastAsia"/>
          <w:sz w:val="28"/>
          <w:szCs w:val="28"/>
        </w:rPr>
        <w:t>贮存场所</w:t>
      </w:r>
      <w:r>
        <w:rPr>
          <w:rFonts w:eastAsiaTheme="minorEastAsia" w:hAnsiTheme="minorEastAsia" w:hint="eastAsia"/>
          <w:color w:val="000000" w:themeColor="text1"/>
          <w:sz w:val="28"/>
          <w:szCs w:val="28"/>
        </w:rPr>
        <w:t>200m</w:t>
      </w:r>
      <w:r>
        <w:rPr>
          <w:rFonts w:eastAsiaTheme="minorEastAsia" w:hAnsiTheme="minorEastAsia" w:hint="eastAsia"/>
          <w:color w:val="000000" w:themeColor="text1"/>
          <w:sz w:val="28"/>
          <w:szCs w:val="28"/>
          <w:vertAlign w:val="superscript"/>
        </w:rPr>
        <w:t>2</w:t>
      </w:r>
      <w:r>
        <w:rPr>
          <w:rFonts w:eastAsiaTheme="minorEastAsia" w:hAnsiTheme="minorEastAsia" w:hint="eastAsia"/>
          <w:color w:val="000000" w:themeColor="text1"/>
          <w:sz w:val="28"/>
          <w:szCs w:val="28"/>
        </w:rPr>
        <w:t>，</w:t>
      </w:r>
      <w:proofErr w:type="gramStart"/>
      <w:r>
        <w:rPr>
          <w:rFonts w:eastAsiaTheme="minorEastAsia" w:hAnsiTheme="minorEastAsia" w:hint="eastAsia"/>
          <w:color w:val="000000" w:themeColor="text1"/>
          <w:sz w:val="28"/>
          <w:szCs w:val="28"/>
        </w:rPr>
        <w:t>危废</w:t>
      </w:r>
      <w:r>
        <w:rPr>
          <w:rFonts w:eastAsiaTheme="minorEastAsia" w:hAnsiTheme="minorEastAsia" w:hint="eastAsia"/>
          <w:sz w:val="28"/>
          <w:szCs w:val="28"/>
        </w:rPr>
        <w:t>贮存</w:t>
      </w:r>
      <w:proofErr w:type="gramEnd"/>
      <w:r>
        <w:rPr>
          <w:rFonts w:eastAsiaTheme="minorEastAsia" w:hAnsiTheme="minorEastAsia" w:hint="eastAsia"/>
          <w:sz w:val="28"/>
          <w:szCs w:val="28"/>
        </w:rPr>
        <w:t>场所</w:t>
      </w:r>
      <w:r>
        <w:rPr>
          <w:rFonts w:eastAsiaTheme="minorEastAsia" w:hAnsiTheme="minorEastAsia" w:hint="eastAsia"/>
          <w:color w:val="000000" w:themeColor="text1"/>
          <w:sz w:val="28"/>
          <w:szCs w:val="28"/>
        </w:rPr>
        <w:t>6</w:t>
      </w:r>
      <w:r>
        <w:rPr>
          <w:rFonts w:eastAsiaTheme="minorEastAsia" w:hAnsiTheme="minorEastAsia" w:hint="eastAsia"/>
          <w:sz w:val="28"/>
          <w:szCs w:val="28"/>
        </w:rPr>
        <w:t>m</w:t>
      </w:r>
      <w:r>
        <w:rPr>
          <w:rFonts w:eastAsiaTheme="minorEastAsia" w:hAnsiTheme="minorEastAsia" w:hint="eastAsia"/>
          <w:sz w:val="28"/>
          <w:szCs w:val="28"/>
          <w:vertAlign w:val="superscript"/>
        </w:rPr>
        <w:t>2</w:t>
      </w:r>
      <w:r>
        <w:rPr>
          <w:rFonts w:eastAsiaTheme="minorEastAsia" w:hAnsiTheme="minorEastAsia"/>
          <w:sz w:val="28"/>
          <w:szCs w:val="28"/>
        </w:rPr>
        <w:t>。</w:t>
      </w:r>
      <w:proofErr w:type="gramStart"/>
      <w:r>
        <w:rPr>
          <w:rFonts w:eastAsiaTheme="minorEastAsia" w:hAnsiTheme="minorEastAsia" w:hint="eastAsia"/>
          <w:sz w:val="28"/>
          <w:szCs w:val="28"/>
        </w:rPr>
        <w:t>危废暂存</w:t>
      </w:r>
      <w:proofErr w:type="gramEnd"/>
      <w:r>
        <w:rPr>
          <w:rFonts w:eastAsiaTheme="minorEastAsia" w:hAnsiTheme="minorEastAsia" w:hint="eastAsia"/>
          <w:sz w:val="28"/>
          <w:szCs w:val="28"/>
        </w:rPr>
        <w:t>场所已采取了相应的防腐、防渗、防泄漏措施，并安装了监控设施、设置了双人双</w:t>
      </w:r>
      <w:proofErr w:type="gramStart"/>
      <w:r>
        <w:rPr>
          <w:rFonts w:eastAsiaTheme="minorEastAsia" w:hAnsiTheme="minorEastAsia" w:hint="eastAsia"/>
          <w:sz w:val="28"/>
          <w:szCs w:val="28"/>
        </w:rPr>
        <w:t>锁以及</w:t>
      </w:r>
      <w:proofErr w:type="gramEnd"/>
      <w:r>
        <w:rPr>
          <w:rFonts w:eastAsiaTheme="minorEastAsia" w:hAnsiTheme="minorEastAsia" w:hint="eastAsia"/>
          <w:sz w:val="28"/>
          <w:szCs w:val="28"/>
        </w:rPr>
        <w:t>规范的环保标识标牌等。</w:t>
      </w:r>
    </w:p>
    <w:p w:rsidR="008E4E75" w:rsidRDefault="0072753B">
      <w:pPr>
        <w:spacing w:line="460" w:lineRule="exact"/>
        <w:rPr>
          <w:rFonts w:eastAsiaTheme="minorEastAsia" w:cs="Times New Roman"/>
          <w:kern w:val="2"/>
          <w:sz w:val="28"/>
          <w:szCs w:val="28"/>
        </w:rPr>
      </w:pPr>
      <w:r>
        <w:rPr>
          <w:rFonts w:eastAsiaTheme="minorEastAsia" w:cs="Times New Roman"/>
          <w:kern w:val="2"/>
          <w:sz w:val="28"/>
          <w:szCs w:val="28"/>
        </w:rPr>
        <w:lastRenderedPageBreak/>
        <w:t>(</w:t>
      </w:r>
      <w:r>
        <w:rPr>
          <w:rFonts w:eastAsiaTheme="minorEastAsia" w:hAnsiTheme="minorEastAsia" w:cs="Times New Roman"/>
          <w:kern w:val="2"/>
          <w:sz w:val="28"/>
          <w:szCs w:val="28"/>
        </w:rPr>
        <w:t>五</w:t>
      </w:r>
      <w:r>
        <w:rPr>
          <w:rFonts w:eastAsiaTheme="minorEastAsia" w:cs="Times New Roman"/>
          <w:kern w:val="2"/>
          <w:sz w:val="28"/>
          <w:szCs w:val="28"/>
        </w:rPr>
        <w:t>)</w:t>
      </w:r>
      <w:r>
        <w:rPr>
          <w:rFonts w:eastAsiaTheme="minorEastAsia" w:hAnsiTheme="minorEastAsia" w:cs="Times New Roman"/>
          <w:kern w:val="2"/>
          <w:sz w:val="28"/>
          <w:szCs w:val="28"/>
        </w:rPr>
        <w:t>其他环境保护设施</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sz w:val="28"/>
          <w:szCs w:val="28"/>
        </w:rPr>
        <w:t>本项目已按环评及批复要求“</w:t>
      </w:r>
      <w:r>
        <w:rPr>
          <w:rFonts w:eastAsiaTheme="minorEastAsia" w:hAnsiTheme="minorEastAsia" w:hint="eastAsia"/>
          <w:sz w:val="28"/>
          <w:szCs w:val="28"/>
        </w:rPr>
        <w:t>以生产车间边界为起算点设置</w:t>
      </w:r>
      <w:r>
        <w:rPr>
          <w:rFonts w:eastAsiaTheme="minorEastAsia" w:hAnsiTheme="minorEastAsia" w:hint="eastAsia"/>
          <w:sz w:val="28"/>
          <w:szCs w:val="28"/>
        </w:rPr>
        <w:t>100m</w:t>
      </w:r>
      <w:r>
        <w:rPr>
          <w:rFonts w:eastAsiaTheme="minorEastAsia" w:hAnsiTheme="minorEastAsia" w:hint="eastAsia"/>
          <w:sz w:val="28"/>
          <w:szCs w:val="28"/>
        </w:rPr>
        <w:t>卫生防护距离</w:t>
      </w:r>
      <w:r>
        <w:rPr>
          <w:rFonts w:eastAsiaTheme="minorEastAsia" w:hAnsiTheme="minorEastAsia"/>
          <w:sz w:val="28"/>
          <w:szCs w:val="28"/>
        </w:rPr>
        <w:t>”，目前在</w:t>
      </w:r>
      <w:proofErr w:type="gramStart"/>
      <w:r>
        <w:rPr>
          <w:rFonts w:eastAsiaTheme="minorEastAsia" w:hAnsiTheme="minorEastAsia"/>
          <w:sz w:val="28"/>
          <w:szCs w:val="28"/>
        </w:rPr>
        <w:t>该卫生</w:t>
      </w:r>
      <w:proofErr w:type="gramEnd"/>
      <w:r>
        <w:rPr>
          <w:rFonts w:eastAsiaTheme="minorEastAsia" w:hAnsiTheme="minorEastAsia"/>
          <w:sz w:val="28"/>
          <w:szCs w:val="28"/>
        </w:rPr>
        <w:t>防护距离内无居民住宅等环境敏感目标。</w:t>
      </w:r>
    </w:p>
    <w:p w:rsidR="008E4E75" w:rsidRDefault="0072753B">
      <w:pPr>
        <w:pBdr>
          <w:bottom w:val="none" w:sz="0" w:space="1" w:color="000000"/>
        </w:pBdr>
        <w:tabs>
          <w:tab w:val="left" w:pos="6197"/>
        </w:tabs>
        <w:spacing w:line="460" w:lineRule="exact"/>
        <w:jc w:val="left"/>
        <w:rPr>
          <w:rFonts w:eastAsiaTheme="minorEastAsia" w:cs="Times New Roman"/>
          <w:sz w:val="28"/>
          <w:szCs w:val="28"/>
        </w:rPr>
      </w:pPr>
      <w:r>
        <w:rPr>
          <w:rFonts w:eastAsiaTheme="minorEastAsia" w:hAnsiTheme="minorEastAsia" w:cs="Times New Roman"/>
          <w:sz w:val="28"/>
          <w:szCs w:val="28"/>
        </w:rPr>
        <w:t>四、环境保护设施调试效果</w:t>
      </w:r>
      <w:r>
        <w:rPr>
          <w:rFonts w:eastAsiaTheme="minorEastAsia" w:hAnsiTheme="minorEastAsia" w:cs="Times New Roman"/>
          <w:sz w:val="28"/>
          <w:szCs w:val="28"/>
        </w:rPr>
        <w:tab/>
      </w:r>
    </w:p>
    <w:p w:rsidR="008E4E75" w:rsidRDefault="0072753B">
      <w:pPr>
        <w:pStyle w:val="af9"/>
        <w:spacing w:line="460" w:lineRule="exact"/>
        <w:jc w:val="both"/>
        <w:outlineLvl w:val="9"/>
        <w:rPr>
          <w:rFonts w:eastAsiaTheme="minorEastAsia" w:hAnsiTheme="minorEastAsia"/>
          <w:sz w:val="28"/>
          <w:szCs w:val="28"/>
        </w:rPr>
      </w:pPr>
      <w:proofErr w:type="gramStart"/>
      <w:r>
        <w:rPr>
          <w:rFonts w:eastAsiaTheme="minorEastAsia" w:hAnsiTheme="minorEastAsia"/>
          <w:sz w:val="28"/>
          <w:szCs w:val="28"/>
        </w:rPr>
        <w:t>江苏润吴检测</w:t>
      </w:r>
      <w:proofErr w:type="gramEnd"/>
      <w:r>
        <w:rPr>
          <w:rFonts w:eastAsiaTheme="minorEastAsia" w:hAnsiTheme="minorEastAsia"/>
          <w:sz w:val="28"/>
          <w:szCs w:val="28"/>
        </w:rPr>
        <w:t>服务有限公司于</w:t>
      </w:r>
      <w:r>
        <w:rPr>
          <w:rFonts w:hint="eastAsia"/>
          <w:sz w:val="28"/>
          <w:szCs w:val="28"/>
        </w:rPr>
        <w:t>2020</w:t>
      </w:r>
      <w:r>
        <w:rPr>
          <w:rFonts w:hint="eastAsia"/>
          <w:sz w:val="28"/>
          <w:szCs w:val="28"/>
        </w:rPr>
        <w:t>年</w:t>
      </w:r>
      <w:r>
        <w:rPr>
          <w:rFonts w:hint="eastAsia"/>
          <w:sz w:val="28"/>
          <w:szCs w:val="28"/>
        </w:rPr>
        <w:t>08</w:t>
      </w:r>
      <w:r>
        <w:rPr>
          <w:rFonts w:hint="eastAsia"/>
          <w:sz w:val="28"/>
          <w:szCs w:val="28"/>
        </w:rPr>
        <w:t>月</w:t>
      </w:r>
      <w:r>
        <w:rPr>
          <w:rFonts w:hint="eastAsia"/>
          <w:sz w:val="28"/>
          <w:szCs w:val="28"/>
        </w:rPr>
        <w:t>25</w:t>
      </w:r>
      <w:r>
        <w:rPr>
          <w:rFonts w:hint="eastAsia"/>
          <w:sz w:val="28"/>
          <w:szCs w:val="28"/>
        </w:rPr>
        <w:t>日</w:t>
      </w:r>
      <w:r>
        <w:rPr>
          <w:rFonts w:hint="eastAsia"/>
          <w:sz w:val="28"/>
          <w:szCs w:val="28"/>
        </w:rPr>
        <w:t>-26</w:t>
      </w:r>
      <w:r>
        <w:rPr>
          <w:rFonts w:hint="eastAsia"/>
          <w:sz w:val="28"/>
          <w:szCs w:val="28"/>
        </w:rPr>
        <w:t>日</w:t>
      </w:r>
      <w:r>
        <w:rPr>
          <w:rFonts w:eastAsiaTheme="minorEastAsia" w:hAnsiTheme="minorEastAsia"/>
          <w:sz w:val="28"/>
          <w:szCs w:val="28"/>
        </w:rPr>
        <w:t>对本项目进行现场验收监测，</w:t>
      </w:r>
      <w:proofErr w:type="gramStart"/>
      <w:r>
        <w:rPr>
          <w:rFonts w:eastAsiaTheme="minorEastAsia" w:hAnsiTheme="minorEastAsia" w:hint="eastAsia"/>
          <w:sz w:val="28"/>
          <w:szCs w:val="28"/>
        </w:rPr>
        <w:t>江苏国升明</w:t>
      </w:r>
      <w:proofErr w:type="gramEnd"/>
      <w:r>
        <w:rPr>
          <w:rFonts w:eastAsiaTheme="minorEastAsia" w:hAnsiTheme="minorEastAsia" w:hint="eastAsia"/>
          <w:sz w:val="28"/>
          <w:szCs w:val="28"/>
        </w:rPr>
        <w:t>华生态技术有限公司</w:t>
      </w:r>
      <w:r>
        <w:rPr>
          <w:rFonts w:eastAsiaTheme="minorEastAsia" w:hAnsiTheme="minorEastAsia"/>
          <w:sz w:val="28"/>
          <w:szCs w:val="28"/>
        </w:rPr>
        <w:t>根据验收监测结果编制了竣工环境保护验收监测报告表，根据“验收监测报告表”，验收监测期间：</w:t>
      </w:r>
    </w:p>
    <w:p w:rsidR="008E4E75" w:rsidRDefault="0072753B">
      <w:pPr>
        <w:spacing w:line="460" w:lineRule="exact"/>
        <w:jc w:val="left"/>
        <w:rPr>
          <w:rFonts w:eastAsiaTheme="minorEastAsia" w:cs="Times New Roman"/>
          <w:sz w:val="28"/>
          <w:szCs w:val="28"/>
        </w:rPr>
      </w:pPr>
      <w:r>
        <w:rPr>
          <w:rFonts w:eastAsiaTheme="minorEastAsia" w:cs="Times New Roman"/>
          <w:sz w:val="28"/>
          <w:szCs w:val="28"/>
        </w:rPr>
        <w:t>(</w:t>
      </w:r>
      <w:proofErr w:type="gramStart"/>
      <w:r>
        <w:rPr>
          <w:rFonts w:eastAsiaTheme="minorEastAsia" w:hAnsiTheme="minorEastAsia" w:cs="Times New Roman"/>
          <w:sz w:val="28"/>
          <w:szCs w:val="28"/>
        </w:rPr>
        <w:t>一</w:t>
      </w:r>
      <w:proofErr w:type="gramEnd"/>
      <w:r>
        <w:rPr>
          <w:rFonts w:eastAsiaTheme="minorEastAsia" w:cs="Times New Roman"/>
          <w:sz w:val="28"/>
          <w:szCs w:val="28"/>
        </w:rPr>
        <w:t>)</w:t>
      </w:r>
      <w:r>
        <w:rPr>
          <w:rFonts w:eastAsiaTheme="minorEastAsia" w:hAnsiTheme="minorEastAsia" w:cs="Times New Roman"/>
          <w:sz w:val="28"/>
          <w:szCs w:val="28"/>
        </w:rPr>
        <w:t>工况</w:t>
      </w:r>
    </w:p>
    <w:p w:rsidR="008E4E75" w:rsidRDefault="0072753B">
      <w:pPr>
        <w:pStyle w:val="af9"/>
        <w:spacing w:line="460" w:lineRule="exact"/>
        <w:jc w:val="both"/>
        <w:outlineLvl w:val="9"/>
        <w:rPr>
          <w:rFonts w:eastAsiaTheme="minorEastAsia" w:hAnsiTheme="minorEastAsia"/>
          <w:color w:val="FF0000"/>
          <w:sz w:val="28"/>
          <w:szCs w:val="28"/>
        </w:rPr>
      </w:pPr>
      <w:r>
        <w:rPr>
          <w:rFonts w:eastAsiaTheme="minorEastAsia" w:hAnsiTheme="minorEastAsia"/>
          <w:sz w:val="28"/>
          <w:szCs w:val="28"/>
        </w:rPr>
        <w:t>公司生产设备、环保设施正常运行，</w:t>
      </w:r>
      <w:r>
        <w:rPr>
          <w:rFonts w:eastAsiaTheme="minorEastAsia" w:hAnsiTheme="minorEastAsia" w:hint="eastAsia"/>
          <w:sz w:val="28"/>
          <w:szCs w:val="28"/>
        </w:rPr>
        <w:t>产能</w:t>
      </w:r>
      <w:r>
        <w:rPr>
          <w:rFonts w:eastAsiaTheme="minorEastAsia" w:hAnsiTheme="minorEastAsia"/>
          <w:sz w:val="28"/>
          <w:szCs w:val="28"/>
        </w:rPr>
        <w:t>满足竣工环境保护验收监测工况要求。</w:t>
      </w:r>
    </w:p>
    <w:p w:rsidR="008E4E75" w:rsidRDefault="0072753B">
      <w:pPr>
        <w:spacing w:line="420" w:lineRule="exact"/>
        <w:jc w:val="left"/>
        <w:rPr>
          <w:rFonts w:eastAsiaTheme="minorEastAsia"/>
          <w:sz w:val="28"/>
          <w:szCs w:val="28"/>
        </w:rPr>
      </w:pPr>
      <w:r>
        <w:rPr>
          <w:rFonts w:eastAsiaTheme="minorEastAsia"/>
          <w:sz w:val="28"/>
          <w:szCs w:val="28"/>
        </w:rPr>
        <w:t>(</w:t>
      </w:r>
      <w:r>
        <w:rPr>
          <w:rFonts w:eastAsiaTheme="minorEastAsia" w:hAnsiTheme="minorEastAsia"/>
          <w:sz w:val="28"/>
          <w:szCs w:val="28"/>
        </w:rPr>
        <w:t>二</w:t>
      </w:r>
      <w:r>
        <w:rPr>
          <w:rFonts w:eastAsiaTheme="minorEastAsia"/>
          <w:sz w:val="28"/>
          <w:szCs w:val="28"/>
        </w:rPr>
        <w:t>)</w:t>
      </w:r>
      <w:r>
        <w:rPr>
          <w:rFonts w:eastAsiaTheme="minorEastAsia" w:hAnsiTheme="minorEastAsia"/>
          <w:sz w:val="28"/>
          <w:szCs w:val="28"/>
        </w:rPr>
        <w:t>污染物排放情况</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hint="eastAsia"/>
          <w:sz w:val="28"/>
          <w:szCs w:val="28"/>
        </w:rPr>
        <w:t>1</w:t>
      </w:r>
      <w:r>
        <w:rPr>
          <w:rFonts w:eastAsiaTheme="minorEastAsia" w:hAnsiTheme="minorEastAsia" w:hint="eastAsia"/>
          <w:sz w:val="28"/>
          <w:szCs w:val="28"/>
        </w:rPr>
        <w:t>、废水</w:t>
      </w:r>
    </w:p>
    <w:p w:rsidR="008E4E75" w:rsidRDefault="0072753B">
      <w:pPr>
        <w:pStyle w:val="af9"/>
        <w:spacing w:line="460" w:lineRule="exact"/>
        <w:jc w:val="left"/>
        <w:outlineLvl w:val="9"/>
        <w:rPr>
          <w:rFonts w:eastAsiaTheme="minorEastAsia" w:hAnsiTheme="minorEastAsia"/>
          <w:sz w:val="28"/>
          <w:szCs w:val="28"/>
        </w:rPr>
      </w:pPr>
      <w:r>
        <w:rPr>
          <w:rFonts w:eastAsiaTheme="minorEastAsia" w:hAnsiTheme="minorEastAsia" w:hint="eastAsia"/>
          <w:sz w:val="28"/>
          <w:szCs w:val="28"/>
        </w:rPr>
        <w:t>本项目仅排放员工生活污水，</w:t>
      </w:r>
      <w:r>
        <w:rPr>
          <w:rFonts w:eastAsiaTheme="minorEastAsia" w:hAnsiTheme="minorEastAsia"/>
          <w:sz w:val="28"/>
          <w:szCs w:val="28"/>
        </w:rPr>
        <w:t>pH</w:t>
      </w:r>
      <w:r>
        <w:rPr>
          <w:rFonts w:eastAsiaTheme="minorEastAsia" w:hAnsiTheme="minorEastAsia" w:hint="eastAsia"/>
          <w:sz w:val="28"/>
          <w:szCs w:val="28"/>
        </w:rPr>
        <w:t>值以及</w:t>
      </w:r>
      <w:r>
        <w:rPr>
          <w:rFonts w:eastAsiaTheme="minorEastAsia" w:hAnsiTheme="minorEastAsia"/>
          <w:sz w:val="28"/>
          <w:szCs w:val="28"/>
        </w:rPr>
        <w:t>COD</w:t>
      </w:r>
      <w:r>
        <w:rPr>
          <w:rFonts w:eastAsiaTheme="minorEastAsia" w:hAnsiTheme="minorEastAsia"/>
          <w:sz w:val="28"/>
          <w:szCs w:val="28"/>
        </w:rPr>
        <w:t>、</w:t>
      </w:r>
      <w:r>
        <w:rPr>
          <w:rFonts w:eastAsiaTheme="minorEastAsia" w:hAnsiTheme="minorEastAsia"/>
          <w:sz w:val="28"/>
          <w:szCs w:val="28"/>
        </w:rPr>
        <w:t>SS</w:t>
      </w:r>
      <w:bookmarkStart w:id="5" w:name="_Hlk52142988"/>
      <w:r>
        <w:rPr>
          <w:rFonts w:eastAsiaTheme="minorEastAsia" w:hAnsiTheme="minorEastAsia" w:hint="eastAsia"/>
          <w:sz w:val="28"/>
          <w:szCs w:val="28"/>
        </w:rPr>
        <w:t>日均浓度符合</w:t>
      </w:r>
      <w:bookmarkEnd w:id="5"/>
      <w:r>
        <w:rPr>
          <w:rFonts w:eastAsiaTheme="minorEastAsia" w:hAnsiTheme="minorEastAsia" w:hint="eastAsia"/>
          <w:sz w:val="28"/>
          <w:szCs w:val="28"/>
        </w:rPr>
        <w:t>《污水综合排放标准》（</w:t>
      </w:r>
      <w:r>
        <w:rPr>
          <w:rFonts w:eastAsiaTheme="minorEastAsia" w:hAnsiTheme="minorEastAsia" w:hint="eastAsia"/>
          <w:sz w:val="28"/>
          <w:szCs w:val="28"/>
        </w:rPr>
        <w:t>GB8978-1996</w:t>
      </w:r>
      <w:r>
        <w:rPr>
          <w:rFonts w:eastAsiaTheme="minorEastAsia" w:hAnsiTheme="minorEastAsia" w:hint="eastAsia"/>
          <w:sz w:val="28"/>
          <w:szCs w:val="28"/>
        </w:rPr>
        <w:t>）表</w:t>
      </w:r>
      <w:r>
        <w:rPr>
          <w:rFonts w:eastAsiaTheme="minorEastAsia" w:hAnsiTheme="minorEastAsia" w:hint="eastAsia"/>
          <w:sz w:val="28"/>
          <w:szCs w:val="28"/>
        </w:rPr>
        <w:t>4</w:t>
      </w:r>
      <w:proofErr w:type="gramStart"/>
      <w:r>
        <w:rPr>
          <w:rFonts w:eastAsiaTheme="minorEastAsia" w:hAnsiTheme="minorEastAsia" w:hint="eastAsia"/>
          <w:sz w:val="28"/>
          <w:szCs w:val="28"/>
        </w:rPr>
        <w:t>三</w:t>
      </w:r>
      <w:proofErr w:type="gramEnd"/>
      <w:r>
        <w:rPr>
          <w:rFonts w:eastAsiaTheme="minorEastAsia" w:hAnsiTheme="minorEastAsia" w:hint="eastAsia"/>
          <w:sz w:val="28"/>
          <w:szCs w:val="28"/>
        </w:rPr>
        <w:t>级标准，</w:t>
      </w:r>
      <w:r>
        <w:rPr>
          <w:rFonts w:eastAsiaTheme="minorEastAsia" w:hAnsiTheme="minorEastAsia"/>
          <w:sz w:val="28"/>
          <w:szCs w:val="28"/>
        </w:rPr>
        <w:t>NH</w:t>
      </w:r>
      <w:r>
        <w:rPr>
          <w:rFonts w:eastAsiaTheme="minorEastAsia" w:hAnsiTheme="minorEastAsia"/>
          <w:sz w:val="28"/>
          <w:szCs w:val="28"/>
          <w:vertAlign w:val="subscript"/>
        </w:rPr>
        <w:t>3</w:t>
      </w:r>
      <w:r>
        <w:rPr>
          <w:rFonts w:eastAsiaTheme="minorEastAsia" w:hAnsiTheme="minorEastAsia"/>
          <w:sz w:val="28"/>
          <w:szCs w:val="28"/>
        </w:rPr>
        <w:t>-N</w:t>
      </w:r>
      <w:r>
        <w:rPr>
          <w:rFonts w:eastAsiaTheme="minorEastAsia" w:hAnsiTheme="minorEastAsia" w:hint="eastAsia"/>
          <w:sz w:val="28"/>
          <w:szCs w:val="28"/>
        </w:rPr>
        <w:t>、</w:t>
      </w:r>
      <w:r>
        <w:rPr>
          <w:rFonts w:eastAsiaTheme="minorEastAsia" w:hAnsiTheme="minorEastAsia"/>
          <w:sz w:val="28"/>
          <w:szCs w:val="28"/>
        </w:rPr>
        <w:t>TP</w:t>
      </w:r>
      <w:r>
        <w:rPr>
          <w:rFonts w:eastAsiaTheme="minorEastAsia" w:hAnsiTheme="minorEastAsia" w:hint="eastAsia"/>
          <w:sz w:val="28"/>
          <w:szCs w:val="28"/>
        </w:rPr>
        <w:t>日均浓度符合《污水排入城镇下水道水质标准》（</w:t>
      </w:r>
      <w:r>
        <w:rPr>
          <w:rFonts w:eastAsiaTheme="minorEastAsia" w:hAnsiTheme="minorEastAsia" w:hint="eastAsia"/>
          <w:sz w:val="28"/>
          <w:szCs w:val="28"/>
        </w:rPr>
        <w:t>GB/T31962-2015</w:t>
      </w:r>
      <w:r>
        <w:rPr>
          <w:rFonts w:eastAsiaTheme="minorEastAsia" w:hAnsiTheme="minorEastAsia" w:hint="eastAsia"/>
          <w:sz w:val="28"/>
          <w:szCs w:val="28"/>
        </w:rPr>
        <w:t>）表</w:t>
      </w:r>
      <w:r>
        <w:rPr>
          <w:rFonts w:eastAsiaTheme="minorEastAsia" w:hAnsiTheme="minorEastAsia" w:hint="eastAsia"/>
          <w:sz w:val="28"/>
          <w:szCs w:val="28"/>
        </w:rPr>
        <w:t>1</w:t>
      </w:r>
      <w:r>
        <w:rPr>
          <w:rFonts w:eastAsiaTheme="minorEastAsia" w:hAnsiTheme="minorEastAsia" w:hint="eastAsia"/>
          <w:sz w:val="28"/>
          <w:szCs w:val="28"/>
        </w:rPr>
        <w:t>标准。</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sz w:val="28"/>
          <w:szCs w:val="28"/>
        </w:rPr>
        <w:t>2</w:t>
      </w:r>
      <w:r>
        <w:rPr>
          <w:rFonts w:eastAsiaTheme="minorEastAsia" w:hAnsiTheme="minorEastAsia"/>
          <w:sz w:val="28"/>
          <w:szCs w:val="28"/>
        </w:rPr>
        <w:t>、废气</w:t>
      </w:r>
    </w:p>
    <w:p w:rsidR="008E4E75" w:rsidRDefault="0072753B">
      <w:pPr>
        <w:pStyle w:val="af9"/>
        <w:spacing w:line="460" w:lineRule="exact"/>
        <w:jc w:val="left"/>
        <w:outlineLvl w:val="9"/>
        <w:rPr>
          <w:rFonts w:eastAsiaTheme="minorEastAsia" w:hAnsiTheme="minorEastAsia"/>
          <w:sz w:val="28"/>
          <w:szCs w:val="28"/>
        </w:rPr>
      </w:pPr>
      <w:r>
        <w:rPr>
          <w:rFonts w:eastAsiaTheme="minorEastAsia" w:hAnsiTheme="minorEastAsia" w:hint="eastAsia"/>
          <w:sz w:val="28"/>
          <w:szCs w:val="28"/>
        </w:rPr>
        <w:t>本项目厂界无组织监控点</w:t>
      </w:r>
      <w:bookmarkStart w:id="6" w:name="_Hlk52142897"/>
      <w:r>
        <w:rPr>
          <w:rFonts w:eastAsiaTheme="minorEastAsia" w:hAnsiTheme="minorEastAsia" w:hint="eastAsia"/>
          <w:sz w:val="28"/>
          <w:szCs w:val="28"/>
        </w:rPr>
        <w:t>非甲烷总烃最大浓度监测</w:t>
      </w:r>
      <w:proofErr w:type="gramStart"/>
      <w:r>
        <w:rPr>
          <w:rFonts w:eastAsiaTheme="minorEastAsia" w:hAnsiTheme="minorEastAsia" w:hint="eastAsia"/>
          <w:sz w:val="28"/>
          <w:szCs w:val="28"/>
        </w:rPr>
        <w:t>值符合</w:t>
      </w:r>
      <w:proofErr w:type="gramEnd"/>
      <w:r>
        <w:rPr>
          <w:rFonts w:eastAsiaTheme="minorEastAsia" w:hAnsiTheme="minorEastAsia" w:hint="eastAsia"/>
          <w:sz w:val="28"/>
          <w:szCs w:val="28"/>
        </w:rPr>
        <w:t>《大气污染物综合排放标准》（</w:t>
      </w:r>
      <w:r>
        <w:rPr>
          <w:rFonts w:eastAsiaTheme="minorEastAsia" w:hAnsiTheme="minorEastAsia" w:hint="eastAsia"/>
          <w:sz w:val="28"/>
          <w:szCs w:val="28"/>
        </w:rPr>
        <w:t>GB16297-1996</w:t>
      </w:r>
      <w:r>
        <w:rPr>
          <w:rFonts w:eastAsiaTheme="minorEastAsia" w:hAnsiTheme="minorEastAsia" w:hint="eastAsia"/>
          <w:sz w:val="28"/>
          <w:szCs w:val="28"/>
        </w:rPr>
        <w:t>）表</w:t>
      </w:r>
      <w:r>
        <w:rPr>
          <w:rFonts w:eastAsiaTheme="minorEastAsia" w:hAnsiTheme="minorEastAsia" w:hint="eastAsia"/>
          <w:sz w:val="28"/>
          <w:szCs w:val="28"/>
        </w:rPr>
        <w:t>2</w:t>
      </w:r>
      <w:r>
        <w:rPr>
          <w:rFonts w:eastAsiaTheme="minorEastAsia" w:hAnsiTheme="minorEastAsia" w:hint="eastAsia"/>
          <w:sz w:val="28"/>
          <w:szCs w:val="28"/>
        </w:rPr>
        <w:t>、《区管委会关于印发苏州高新区工业挥发有机废气整治提升三年行动方案的通知》要求。颗粒</w:t>
      </w:r>
      <w:proofErr w:type="gramStart"/>
      <w:r>
        <w:rPr>
          <w:rFonts w:eastAsiaTheme="minorEastAsia" w:hAnsiTheme="minorEastAsia" w:hint="eastAsia"/>
          <w:sz w:val="28"/>
          <w:szCs w:val="28"/>
        </w:rPr>
        <w:t>物最大</w:t>
      </w:r>
      <w:proofErr w:type="gramEnd"/>
      <w:r>
        <w:rPr>
          <w:rFonts w:eastAsiaTheme="minorEastAsia" w:hAnsiTheme="minorEastAsia" w:hint="eastAsia"/>
          <w:sz w:val="28"/>
          <w:szCs w:val="28"/>
        </w:rPr>
        <w:t>浓度监测</w:t>
      </w:r>
      <w:proofErr w:type="gramStart"/>
      <w:r>
        <w:rPr>
          <w:rFonts w:eastAsiaTheme="minorEastAsia" w:hAnsiTheme="minorEastAsia" w:hint="eastAsia"/>
          <w:sz w:val="28"/>
          <w:szCs w:val="28"/>
        </w:rPr>
        <w:t>值符合</w:t>
      </w:r>
      <w:proofErr w:type="gramEnd"/>
      <w:r>
        <w:rPr>
          <w:rFonts w:eastAsiaTheme="minorEastAsia" w:hAnsiTheme="minorEastAsia"/>
          <w:sz w:val="28"/>
          <w:szCs w:val="28"/>
        </w:rPr>
        <w:t>《大气污染物综合排放标准》</w:t>
      </w:r>
      <w:r>
        <w:rPr>
          <w:rFonts w:eastAsiaTheme="minorEastAsia" w:hAnsiTheme="minorEastAsia" w:hint="eastAsia"/>
          <w:sz w:val="28"/>
          <w:szCs w:val="28"/>
        </w:rPr>
        <w:t>(</w:t>
      </w:r>
      <w:r>
        <w:rPr>
          <w:rFonts w:eastAsiaTheme="minorEastAsia" w:hAnsiTheme="minorEastAsia"/>
          <w:sz w:val="28"/>
          <w:szCs w:val="28"/>
        </w:rPr>
        <w:t>GB16297-1996</w:t>
      </w:r>
      <w:r>
        <w:rPr>
          <w:rFonts w:eastAsiaTheme="minorEastAsia" w:hAnsiTheme="minorEastAsia" w:hint="eastAsia"/>
          <w:sz w:val="28"/>
          <w:szCs w:val="28"/>
        </w:rPr>
        <w:t>)</w:t>
      </w:r>
      <w:r>
        <w:rPr>
          <w:rFonts w:eastAsiaTheme="minorEastAsia" w:hAnsiTheme="minorEastAsia" w:hint="eastAsia"/>
          <w:sz w:val="28"/>
          <w:szCs w:val="28"/>
        </w:rPr>
        <w:t>表</w:t>
      </w:r>
      <w:r>
        <w:rPr>
          <w:rFonts w:eastAsiaTheme="minorEastAsia" w:hAnsiTheme="minorEastAsia" w:hint="eastAsia"/>
          <w:sz w:val="28"/>
          <w:szCs w:val="28"/>
        </w:rPr>
        <w:t>2</w:t>
      </w:r>
      <w:bookmarkStart w:id="7" w:name="_Hlk52143093"/>
      <w:r>
        <w:rPr>
          <w:rFonts w:eastAsiaTheme="minorEastAsia" w:hAnsiTheme="minorEastAsia" w:hint="eastAsia"/>
          <w:sz w:val="28"/>
          <w:szCs w:val="28"/>
        </w:rPr>
        <w:t>无组织排放监控浓度限值要求</w:t>
      </w:r>
      <w:bookmarkEnd w:id="7"/>
      <w:r>
        <w:rPr>
          <w:rFonts w:eastAsiaTheme="minorEastAsia" w:hAnsiTheme="minorEastAsia" w:hint="eastAsia"/>
          <w:sz w:val="28"/>
          <w:szCs w:val="28"/>
        </w:rPr>
        <w:t>。</w:t>
      </w:r>
    </w:p>
    <w:p w:rsidR="008E4E75" w:rsidRDefault="0072753B">
      <w:pPr>
        <w:pStyle w:val="af9"/>
        <w:spacing w:line="460" w:lineRule="exact"/>
        <w:jc w:val="left"/>
        <w:outlineLvl w:val="9"/>
        <w:rPr>
          <w:rFonts w:eastAsiaTheme="minorEastAsia" w:hAnsiTheme="minorEastAsia"/>
          <w:sz w:val="28"/>
          <w:szCs w:val="28"/>
        </w:rPr>
      </w:pPr>
      <w:r>
        <w:rPr>
          <w:rFonts w:eastAsiaTheme="minorEastAsia" w:hAnsiTheme="minorEastAsia" w:hint="eastAsia"/>
          <w:sz w:val="28"/>
          <w:szCs w:val="28"/>
        </w:rPr>
        <w:t>厂房外监控点非甲烷总烃最大浓度监测</w:t>
      </w:r>
      <w:proofErr w:type="gramStart"/>
      <w:r>
        <w:rPr>
          <w:rFonts w:eastAsiaTheme="minorEastAsia" w:hAnsiTheme="minorEastAsia" w:hint="eastAsia"/>
          <w:sz w:val="28"/>
          <w:szCs w:val="28"/>
        </w:rPr>
        <w:t>值符合</w:t>
      </w:r>
      <w:proofErr w:type="gramEnd"/>
      <w:r>
        <w:rPr>
          <w:rFonts w:eastAsiaTheme="minorEastAsia" w:hAnsiTheme="minorEastAsia" w:hint="eastAsia"/>
          <w:sz w:val="28"/>
          <w:szCs w:val="28"/>
        </w:rPr>
        <w:t>《挥发性有机物无组织排放控制标准》</w:t>
      </w:r>
      <w:r>
        <w:rPr>
          <w:rFonts w:eastAsiaTheme="minorEastAsia" w:hAnsiTheme="minorEastAsia" w:hint="eastAsia"/>
          <w:sz w:val="28"/>
          <w:szCs w:val="28"/>
        </w:rPr>
        <w:t>(GB37822-2019)</w:t>
      </w:r>
      <w:r>
        <w:rPr>
          <w:rFonts w:eastAsiaTheme="minorEastAsia" w:hAnsiTheme="minorEastAsia" w:hint="eastAsia"/>
          <w:sz w:val="28"/>
          <w:szCs w:val="28"/>
        </w:rPr>
        <w:t>附录</w:t>
      </w:r>
      <w:r>
        <w:rPr>
          <w:rFonts w:eastAsiaTheme="minorEastAsia" w:hAnsiTheme="minorEastAsia" w:hint="eastAsia"/>
          <w:sz w:val="28"/>
          <w:szCs w:val="28"/>
        </w:rPr>
        <w:t>A</w:t>
      </w:r>
      <w:r>
        <w:rPr>
          <w:rFonts w:eastAsiaTheme="minorEastAsia" w:hAnsiTheme="minorEastAsia" w:hint="eastAsia"/>
          <w:sz w:val="28"/>
          <w:szCs w:val="28"/>
        </w:rPr>
        <w:t>表</w:t>
      </w:r>
      <w:r>
        <w:rPr>
          <w:rFonts w:eastAsiaTheme="minorEastAsia" w:hAnsiTheme="minorEastAsia" w:hint="eastAsia"/>
          <w:sz w:val="28"/>
          <w:szCs w:val="28"/>
        </w:rPr>
        <w:t>A.1</w:t>
      </w:r>
      <w:r>
        <w:rPr>
          <w:rFonts w:eastAsiaTheme="minorEastAsia" w:hAnsiTheme="minorEastAsia" w:hint="eastAsia"/>
          <w:sz w:val="28"/>
          <w:szCs w:val="28"/>
        </w:rPr>
        <w:t>特别排放限值。</w:t>
      </w:r>
      <w:bookmarkEnd w:id="6"/>
      <w:r>
        <w:rPr>
          <w:rFonts w:eastAsiaTheme="minorEastAsia" w:hAnsiTheme="minorEastAsia"/>
          <w:sz w:val="28"/>
          <w:szCs w:val="28"/>
        </w:rPr>
        <w:t xml:space="preserve"> </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sz w:val="28"/>
          <w:szCs w:val="28"/>
        </w:rPr>
        <w:t>3</w:t>
      </w:r>
      <w:r>
        <w:rPr>
          <w:rFonts w:eastAsiaTheme="minorEastAsia" w:hAnsiTheme="minorEastAsia"/>
          <w:sz w:val="28"/>
          <w:szCs w:val="28"/>
        </w:rPr>
        <w:t>、噪声</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hint="eastAsia"/>
          <w:sz w:val="28"/>
          <w:szCs w:val="28"/>
        </w:rPr>
        <w:t>本项目西、南、北侧</w:t>
      </w:r>
      <w:r>
        <w:rPr>
          <w:rFonts w:eastAsiaTheme="minorEastAsia" w:hAnsiTheme="minorEastAsia"/>
          <w:sz w:val="28"/>
          <w:szCs w:val="28"/>
        </w:rPr>
        <w:t>厂界噪声符合《工业企业厂界噪声排放标准》</w:t>
      </w:r>
      <w:r>
        <w:rPr>
          <w:rFonts w:eastAsiaTheme="minorEastAsia" w:hAnsiTheme="minorEastAsia"/>
          <w:sz w:val="28"/>
          <w:szCs w:val="28"/>
        </w:rPr>
        <w:t>(GB123348-2008)</w:t>
      </w:r>
      <w:r>
        <w:rPr>
          <w:rFonts w:eastAsiaTheme="minorEastAsia" w:hAnsiTheme="minorEastAsia"/>
          <w:sz w:val="28"/>
          <w:szCs w:val="28"/>
        </w:rPr>
        <w:t>中</w:t>
      </w:r>
      <w:r>
        <w:rPr>
          <w:rFonts w:eastAsiaTheme="minorEastAsia" w:hAnsiTheme="minorEastAsia"/>
          <w:sz w:val="28"/>
          <w:szCs w:val="28"/>
        </w:rPr>
        <w:t>3</w:t>
      </w:r>
      <w:r>
        <w:rPr>
          <w:rFonts w:eastAsiaTheme="minorEastAsia" w:hAnsiTheme="minorEastAsia"/>
          <w:sz w:val="28"/>
          <w:szCs w:val="28"/>
        </w:rPr>
        <w:t>类标准限值</w:t>
      </w:r>
      <w:r>
        <w:rPr>
          <w:rFonts w:eastAsiaTheme="minorEastAsia" w:hAnsiTheme="minorEastAsia" w:hint="eastAsia"/>
          <w:sz w:val="28"/>
          <w:szCs w:val="28"/>
        </w:rPr>
        <w:t>，东侧</w:t>
      </w:r>
      <w:r>
        <w:rPr>
          <w:rFonts w:eastAsiaTheme="minorEastAsia" w:hAnsiTheme="minorEastAsia"/>
          <w:sz w:val="28"/>
          <w:szCs w:val="28"/>
        </w:rPr>
        <w:t>厂界噪声符合《工业企业厂界噪声排放标准》</w:t>
      </w:r>
      <w:r>
        <w:rPr>
          <w:rFonts w:eastAsiaTheme="minorEastAsia" w:hAnsiTheme="minorEastAsia"/>
          <w:sz w:val="28"/>
          <w:szCs w:val="28"/>
        </w:rPr>
        <w:t>(GB123348-2008)</w:t>
      </w:r>
      <w:r>
        <w:rPr>
          <w:rFonts w:eastAsiaTheme="minorEastAsia" w:hAnsiTheme="minorEastAsia"/>
          <w:sz w:val="28"/>
          <w:szCs w:val="28"/>
        </w:rPr>
        <w:t>中</w:t>
      </w:r>
      <w:r>
        <w:rPr>
          <w:rFonts w:eastAsiaTheme="minorEastAsia" w:hAnsiTheme="minorEastAsia" w:hint="eastAsia"/>
          <w:sz w:val="28"/>
          <w:szCs w:val="28"/>
        </w:rPr>
        <w:t>4</w:t>
      </w:r>
      <w:r>
        <w:rPr>
          <w:rFonts w:eastAsiaTheme="minorEastAsia" w:hAnsiTheme="minorEastAsia" w:hint="eastAsia"/>
          <w:sz w:val="28"/>
          <w:szCs w:val="28"/>
        </w:rPr>
        <w:t>类</w:t>
      </w:r>
      <w:r>
        <w:rPr>
          <w:rFonts w:eastAsiaTheme="minorEastAsia" w:hAnsiTheme="minorEastAsia"/>
          <w:sz w:val="28"/>
          <w:szCs w:val="28"/>
        </w:rPr>
        <w:t>标准限值。</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hint="eastAsia"/>
          <w:sz w:val="28"/>
          <w:szCs w:val="28"/>
        </w:rPr>
        <w:lastRenderedPageBreak/>
        <w:t>4</w:t>
      </w:r>
      <w:r>
        <w:rPr>
          <w:rFonts w:eastAsiaTheme="minorEastAsia" w:hAnsiTheme="minorEastAsia" w:hint="eastAsia"/>
          <w:sz w:val="28"/>
          <w:szCs w:val="28"/>
        </w:rPr>
        <w:t>、固废</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hint="eastAsia"/>
          <w:sz w:val="28"/>
          <w:szCs w:val="28"/>
        </w:rPr>
        <w:t>本项目一般固废废铁渣、检验不合格品、废木板、</w:t>
      </w:r>
      <w:bookmarkStart w:id="8" w:name="_GoBack"/>
      <w:bookmarkEnd w:id="8"/>
      <w:r>
        <w:rPr>
          <w:rFonts w:eastAsiaTheme="minorEastAsia" w:hAnsiTheme="minorEastAsia" w:hint="eastAsia"/>
          <w:sz w:val="28"/>
          <w:szCs w:val="28"/>
        </w:rPr>
        <w:t>废铝板、</w:t>
      </w:r>
      <w:proofErr w:type="gramStart"/>
      <w:r>
        <w:rPr>
          <w:rFonts w:eastAsiaTheme="minorEastAsia" w:hAnsiTheme="minorEastAsia" w:hint="eastAsia"/>
          <w:sz w:val="28"/>
          <w:szCs w:val="28"/>
        </w:rPr>
        <w:t>废靶材</w:t>
      </w:r>
      <w:proofErr w:type="gramEnd"/>
      <w:r>
        <w:rPr>
          <w:rFonts w:eastAsiaTheme="minorEastAsia" w:hAnsiTheme="minorEastAsia" w:hint="eastAsia"/>
          <w:sz w:val="28"/>
          <w:szCs w:val="28"/>
        </w:rPr>
        <w:t>、铁渣、废石英砂和废活性炭由苏州沃思特电子科技有限公司回收处置；危险废物</w:t>
      </w:r>
      <w:proofErr w:type="gramStart"/>
      <w:r>
        <w:rPr>
          <w:rFonts w:eastAsiaTheme="minorEastAsia" w:hAnsiTheme="minorEastAsia" w:hint="eastAsia"/>
          <w:sz w:val="28"/>
          <w:szCs w:val="28"/>
        </w:rPr>
        <w:t>废电子</w:t>
      </w:r>
      <w:proofErr w:type="gramEnd"/>
      <w:r>
        <w:rPr>
          <w:rFonts w:eastAsiaTheme="minorEastAsia" w:hAnsiTheme="minorEastAsia" w:hint="eastAsia"/>
          <w:sz w:val="28"/>
          <w:szCs w:val="28"/>
        </w:rPr>
        <w:t>线路板基板、布袋集尘和废切削</w:t>
      </w:r>
      <w:proofErr w:type="gramStart"/>
      <w:r>
        <w:rPr>
          <w:rFonts w:eastAsiaTheme="minorEastAsia" w:hAnsiTheme="minorEastAsia" w:hint="eastAsia"/>
          <w:sz w:val="28"/>
          <w:szCs w:val="28"/>
        </w:rPr>
        <w:t>液委托</w:t>
      </w:r>
      <w:proofErr w:type="gramEnd"/>
      <w:r>
        <w:rPr>
          <w:rFonts w:eastAsiaTheme="minorEastAsia" w:hAnsiTheme="minorEastAsia" w:hint="eastAsia"/>
          <w:sz w:val="28"/>
          <w:szCs w:val="28"/>
        </w:rPr>
        <w:t>有资质单位苏州市荣望环保科技有限公司处置；生活垃圾由苏州高</w:t>
      </w:r>
      <w:r w:rsidRPr="006731EF">
        <w:rPr>
          <w:rFonts w:eastAsiaTheme="minorEastAsia" w:hAnsiTheme="minorEastAsia" w:hint="eastAsia"/>
          <w:color w:val="000000" w:themeColor="text1"/>
          <w:sz w:val="28"/>
          <w:szCs w:val="28"/>
        </w:rPr>
        <w:t>新区通安市政</w:t>
      </w:r>
      <w:r>
        <w:rPr>
          <w:rFonts w:eastAsiaTheme="minorEastAsia" w:hAnsiTheme="minorEastAsia" w:hint="eastAsia"/>
          <w:sz w:val="28"/>
          <w:szCs w:val="28"/>
        </w:rPr>
        <w:t>服务有限公司回收定期清运处理。各</w:t>
      </w:r>
      <w:proofErr w:type="gramStart"/>
      <w:r>
        <w:rPr>
          <w:rFonts w:eastAsiaTheme="minorEastAsia" w:hAnsiTheme="minorEastAsia" w:hint="eastAsia"/>
          <w:sz w:val="28"/>
          <w:szCs w:val="28"/>
        </w:rPr>
        <w:t>类固废均</w:t>
      </w:r>
      <w:proofErr w:type="gramEnd"/>
      <w:r>
        <w:rPr>
          <w:rFonts w:eastAsiaTheme="minorEastAsia" w:hAnsiTheme="minorEastAsia" w:hint="eastAsia"/>
          <w:sz w:val="28"/>
          <w:szCs w:val="28"/>
        </w:rPr>
        <w:t>得到妥善处置。已提供一般固废回收协议、</w:t>
      </w:r>
      <w:proofErr w:type="gramStart"/>
      <w:r>
        <w:rPr>
          <w:rFonts w:eastAsiaTheme="minorEastAsia" w:hAnsiTheme="minorEastAsia" w:hint="eastAsia"/>
          <w:sz w:val="28"/>
          <w:szCs w:val="28"/>
        </w:rPr>
        <w:t>危废协议</w:t>
      </w:r>
      <w:proofErr w:type="gramEnd"/>
      <w:r>
        <w:rPr>
          <w:rFonts w:eastAsiaTheme="minorEastAsia" w:hAnsiTheme="minorEastAsia" w:hint="eastAsia"/>
          <w:sz w:val="28"/>
          <w:szCs w:val="28"/>
        </w:rPr>
        <w:t>和生活垃圾处理协议。</w:t>
      </w:r>
    </w:p>
    <w:p w:rsidR="008E4E75" w:rsidRDefault="0072753B">
      <w:pPr>
        <w:spacing w:line="460" w:lineRule="exact"/>
        <w:jc w:val="left"/>
        <w:rPr>
          <w:rFonts w:eastAsiaTheme="minorEastAsia" w:cs="Times New Roman"/>
          <w:kern w:val="1"/>
          <w:sz w:val="28"/>
          <w:szCs w:val="28"/>
        </w:rPr>
      </w:pPr>
      <w:r>
        <w:rPr>
          <w:rFonts w:eastAsiaTheme="minorEastAsia" w:hAnsiTheme="minorEastAsia" w:cs="Times New Roman"/>
          <w:kern w:val="1"/>
          <w:sz w:val="28"/>
          <w:szCs w:val="28"/>
        </w:rPr>
        <w:t>五、验收结论</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sz w:val="28"/>
          <w:szCs w:val="28"/>
        </w:rPr>
        <w:t>本项目执行了环保“三同时”制度，基本落实了环评及批复要求的污染防治措施，环保设施运行正常，主要污染物达标排放。对照《建设项目竣工环境保护验收暂行办法》，验收工作组认为：“</w:t>
      </w:r>
      <w:r>
        <w:rPr>
          <w:rFonts w:eastAsiaTheme="minorEastAsia" w:hAnsiTheme="minorEastAsia" w:hint="eastAsia"/>
          <w:sz w:val="28"/>
          <w:szCs w:val="28"/>
        </w:rPr>
        <w:t>苏州联腾纳米科技有限公司年产电子线路板基板片材</w:t>
      </w:r>
      <w:r>
        <w:rPr>
          <w:rFonts w:eastAsiaTheme="minorEastAsia" w:hAnsiTheme="minorEastAsia" w:hint="eastAsia"/>
          <w:sz w:val="28"/>
          <w:szCs w:val="28"/>
        </w:rPr>
        <w:t>55</w:t>
      </w:r>
      <w:r>
        <w:rPr>
          <w:rFonts w:eastAsiaTheme="minorEastAsia" w:hAnsiTheme="minorEastAsia" w:hint="eastAsia"/>
          <w:sz w:val="28"/>
          <w:szCs w:val="28"/>
        </w:rPr>
        <w:t>万片、钻针</w:t>
      </w:r>
      <w:r>
        <w:rPr>
          <w:rFonts w:eastAsiaTheme="minorEastAsia" w:hAnsiTheme="minorEastAsia" w:hint="eastAsia"/>
          <w:sz w:val="28"/>
          <w:szCs w:val="28"/>
        </w:rPr>
        <w:t>10800</w:t>
      </w:r>
      <w:r>
        <w:rPr>
          <w:rFonts w:eastAsiaTheme="minorEastAsia" w:hAnsiTheme="minorEastAsia" w:hint="eastAsia"/>
          <w:sz w:val="28"/>
          <w:szCs w:val="28"/>
        </w:rPr>
        <w:t>万支、铣刀</w:t>
      </w:r>
      <w:r>
        <w:rPr>
          <w:rFonts w:eastAsiaTheme="minorEastAsia" w:hAnsiTheme="minorEastAsia" w:hint="eastAsia"/>
          <w:sz w:val="28"/>
          <w:szCs w:val="28"/>
        </w:rPr>
        <w:t>1200</w:t>
      </w:r>
      <w:r>
        <w:rPr>
          <w:rFonts w:eastAsiaTheme="minorEastAsia" w:hAnsiTheme="minorEastAsia" w:hint="eastAsia"/>
          <w:sz w:val="28"/>
          <w:szCs w:val="28"/>
        </w:rPr>
        <w:t>万件建设项目</w:t>
      </w:r>
      <w:r>
        <w:rPr>
          <w:rFonts w:eastAsiaTheme="minorEastAsia" w:hAnsiTheme="minorEastAsia"/>
          <w:sz w:val="28"/>
          <w:szCs w:val="28"/>
        </w:rPr>
        <w:t>”竣工环保设施验收合格。</w:t>
      </w:r>
    </w:p>
    <w:p w:rsidR="008E4E75" w:rsidRDefault="0072753B">
      <w:pPr>
        <w:spacing w:line="460" w:lineRule="exact"/>
        <w:jc w:val="left"/>
        <w:rPr>
          <w:rFonts w:eastAsiaTheme="minorEastAsia" w:cs="Times New Roman"/>
          <w:sz w:val="28"/>
          <w:szCs w:val="28"/>
        </w:rPr>
      </w:pPr>
      <w:r>
        <w:rPr>
          <w:rFonts w:eastAsiaTheme="minorEastAsia" w:hAnsiTheme="minorEastAsia" w:cs="Times New Roman"/>
          <w:sz w:val="28"/>
          <w:szCs w:val="28"/>
        </w:rPr>
        <w:t>六、后续要求</w:t>
      </w:r>
    </w:p>
    <w:p w:rsidR="008E4E75" w:rsidRDefault="0072753B">
      <w:pPr>
        <w:pBdr>
          <w:bottom w:val="none" w:sz="0" w:space="1" w:color="000000"/>
        </w:pBdr>
        <w:spacing w:line="460" w:lineRule="exact"/>
        <w:jc w:val="left"/>
        <w:rPr>
          <w:rFonts w:eastAsiaTheme="minorEastAsia" w:cs="Times New Roman"/>
          <w:kern w:val="1"/>
          <w:sz w:val="28"/>
          <w:szCs w:val="28"/>
        </w:rPr>
      </w:pPr>
      <w:r>
        <w:rPr>
          <w:rFonts w:eastAsiaTheme="minorEastAsia" w:cs="Times New Roman" w:hint="eastAsia"/>
          <w:kern w:val="1"/>
          <w:sz w:val="28"/>
          <w:szCs w:val="28"/>
        </w:rPr>
        <w:t>(</w:t>
      </w:r>
      <w:proofErr w:type="gramStart"/>
      <w:r>
        <w:rPr>
          <w:rFonts w:eastAsiaTheme="minorEastAsia" w:cs="Times New Roman" w:hint="eastAsia"/>
          <w:kern w:val="1"/>
          <w:sz w:val="28"/>
          <w:szCs w:val="28"/>
        </w:rPr>
        <w:t>一</w:t>
      </w:r>
      <w:proofErr w:type="gramEnd"/>
      <w:r>
        <w:rPr>
          <w:rFonts w:eastAsiaTheme="minorEastAsia" w:cs="Times New Roman" w:hint="eastAsia"/>
          <w:kern w:val="1"/>
          <w:sz w:val="28"/>
          <w:szCs w:val="28"/>
        </w:rPr>
        <w:t>)</w:t>
      </w:r>
      <w:r>
        <w:rPr>
          <w:rFonts w:eastAsiaTheme="minorEastAsia" w:cs="Times New Roman" w:hint="eastAsia"/>
          <w:kern w:val="1"/>
          <w:sz w:val="28"/>
          <w:szCs w:val="28"/>
        </w:rPr>
        <w:t>加强废气治理设施的运行维护，确保各废气污染物稳定达标排放。加强车间管理，尽可能减少废气无组织排放，避免对周边环境产生影响。</w:t>
      </w:r>
    </w:p>
    <w:p w:rsidR="008E4E75" w:rsidRDefault="0072753B">
      <w:pPr>
        <w:pBdr>
          <w:bottom w:val="none" w:sz="0" w:space="1" w:color="000000"/>
        </w:pBdr>
        <w:spacing w:line="460" w:lineRule="exact"/>
        <w:jc w:val="left"/>
        <w:rPr>
          <w:rFonts w:eastAsiaTheme="minorEastAsia" w:cs="Times New Roman"/>
          <w:kern w:val="1"/>
          <w:sz w:val="28"/>
          <w:szCs w:val="28"/>
        </w:rPr>
      </w:pPr>
      <w:r>
        <w:rPr>
          <w:rFonts w:eastAsiaTheme="minorEastAsia" w:cs="Times New Roman" w:hint="eastAsia"/>
          <w:kern w:val="1"/>
          <w:sz w:val="28"/>
          <w:szCs w:val="28"/>
        </w:rPr>
        <w:t>(</w:t>
      </w:r>
      <w:r>
        <w:rPr>
          <w:rFonts w:eastAsiaTheme="minorEastAsia" w:cs="Times New Roman" w:hint="eastAsia"/>
          <w:kern w:val="1"/>
          <w:sz w:val="28"/>
          <w:szCs w:val="28"/>
        </w:rPr>
        <w:t>二</w:t>
      </w:r>
      <w:r>
        <w:rPr>
          <w:rFonts w:eastAsiaTheme="minorEastAsia" w:cs="Times New Roman" w:hint="eastAsia"/>
          <w:kern w:val="1"/>
          <w:sz w:val="28"/>
          <w:szCs w:val="28"/>
        </w:rPr>
        <w:t>)</w:t>
      </w:r>
      <w:r>
        <w:rPr>
          <w:rFonts w:eastAsiaTheme="minorEastAsia" w:cs="Times New Roman" w:hint="eastAsia"/>
          <w:kern w:val="1"/>
          <w:sz w:val="28"/>
          <w:szCs w:val="28"/>
        </w:rPr>
        <w:t>做好各</w:t>
      </w:r>
      <w:proofErr w:type="gramStart"/>
      <w:r>
        <w:rPr>
          <w:rFonts w:eastAsiaTheme="minorEastAsia" w:cs="Times New Roman" w:hint="eastAsia"/>
          <w:kern w:val="1"/>
          <w:sz w:val="28"/>
          <w:szCs w:val="28"/>
        </w:rPr>
        <w:t>类危废</w:t>
      </w:r>
      <w:proofErr w:type="gramEnd"/>
      <w:r>
        <w:rPr>
          <w:rFonts w:eastAsiaTheme="minorEastAsia" w:cs="Times New Roman" w:hint="eastAsia"/>
          <w:kern w:val="1"/>
          <w:sz w:val="28"/>
          <w:szCs w:val="28"/>
        </w:rPr>
        <w:t>产生、收集、暂存、处理处置工作及相应的台</w:t>
      </w:r>
      <w:proofErr w:type="gramStart"/>
      <w:r>
        <w:rPr>
          <w:rFonts w:eastAsiaTheme="minorEastAsia" w:cs="Times New Roman" w:hint="eastAsia"/>
          <w:kern w:val="1"/>
          <w:sz w:val="28"/>
          <w:szCs w:val="28"/>
        </w:rPr>
        <w:t>账管理</w:t>
      </w:r>
      <w:proofErr w:type="gramEnd"/>
      <w:r>
        <w:rPr>
          <w:rFonts w:eastAsiaTheme="minorEastAsia" w:cs="Times New Roman" w:hint="eastAsia"/>
          <w:kern w:val="1"/>
          <w:sz w:val="28"/>
          <w:szCs w:val="28"/>
        </w:rPr>
        <w:t>工作，确保不造成二次污染。</w:t>
      </w:r>
    </w:p>
    <w:p w:rsidR="008E4E75" w:rsidRDefault="0072753B">
      <w:pPr>
        <w:pBdr>
          <w:bottom w:val="none" w:sz="0" w:space="1" w:color="000000"/>
        </w:pBdr>
        <w:spacing w:line="460" w:lineRule="exact"/>
        <w:jc w:val="left"/>
        <w:rPr>
          <w:rFonts w:eastAsiaTheme="minorEastAsia" w:cs="Times New Roman"/>
          <w:sz w:val="28"/>
          <w:szCs w:val="28"/>
        </w:rPr>
      </w:pPr>
      <w:r>
        <w:rPr>
          <w:rFonts w:eastAsiaTheme="minorEastAsia" w:hAnsiTheme="minorEastAsia" w:cs="Times New Roman"/>
          <w:sz w:val="28"/>
          <w:szCs w:val="28"/>
        </w:rPr>
        <w:t>七、验收工作组人员信息</w:t>
      </w:r>
    </w:p>
    <w:p w:rsidR="008E4E75" w:rsidRDefault="0072753B">
      <w:pPr>
        <w:pStyle w:val="af9"/>
        <w:spacing w:line="460" w:lineRule="exact"/>
        <w:jc w:val="both"/>
        <w:outlineLvl w:val="9"/>
        <w:rPr>
          <w:rFonts w:eastAsiaTheme="minorEastAsia" w:hAnsiTheme="minorEastAsia"/>
          <w:sz w:val="28"/>
          <w:szCs w:val="28"/>
        </w:rPr>
      </w:pPr>
      <w:r>
        <w:rPr>
          <w:rFonts w:eastAsiaTheme="minorEastAsia" w:hAnsiTheme="minorEastAsia"/>
          <w:sz w:val="28"/>
          <w:szCs w:val="28"/>
        </w:rPr>
        <w:t>验收工作组人员名单附后。</w:t>
      </w:r>
    </w:p>
    <w:p w:rsidR="008E4E75" w:rsidRDefault="008E4E75">
      <w:pPr>
        <w:pStyle w:val="af9"/>
        <w:spacing w:line="460" w:lineRule="exact"/>
        <w:jc w:val="both"/>
        <w:outlineLvl w:val="9"/>
        <w:rPr>
          <w:rFonts w:eastAsiaTheme="minorEastAsia" w:hAnsiTheme="minorEastAsia"/>
          <w:sz w:val="28"/>
          <w:szCs w:val="28"/>
        </w:rPr>
      </w:pPr>
    </w:p>
    <w:p w:rsidR="008E4E75" w:rsidRDefault="008E4E75">
      <w:pPr>
        <w:pStyle w:val="af9"/>
        <w:spacing w:line="460" w:lineRule="exact"/>
        <w:jc w:val="both"/>
        <w:outlineLvl w:val="9"/>
        <w:rPr>
          <w:rFonts w:eastAsiaTheme="minorEastAsia" w:hAnsiTheme="minorEastAsia"/>
          <w:sz w:val="28"/>
          <w:szCs w:val="28"/>
        </w:rPr>
      </w:pPr>
    </w:p>
    <w:p w:rsidR="008E4E75" w:rsidRDefault="0072753B">
      <w:pPr>
        <w:pStyle w:val="af9"/>
        <w:spacing w:line="460" w:lineRule="exact"/>
        <w:jc w:val="right"/>
        <w:outlineLvl w:val="9"/>
        <w:rPr>
          <w:rFonts w:eastAsiaTheme="minorEastAsia" w:hAnsiTheme="minorEastAsia"/>
          <w:sz w:val="28"/>
          <w:szCs w:val="28"/>
        </w:rPr>
      </w:pPr>
      <w:r>
        <w:rPr>
          <w:rFonts w:eastAsiaTheme="minorEastAsia" w:hAnsiTheme="minorEastAsia" w:hint="eastAsia"/>
          <w:sz w:val="28"/>
          <w:szCs w:val="28"/>
        </w:rPr>
        <w:t>苏州联腾纳米科技有限公司</w:t>
      </w:r>
    </w:p>
    <w:p w:rsidR="008E4E75" w:rsidRDefault="0072753B">
      <w:pPr>
        <w:pStyle w:val="af9"/>
        <w:spacing w:line="460" w:lineRule="exact"/>
        <w:jc w:val="right"/>
        <w:outlineLvl w:val="9"/>
        <w:rPr>
          <w:rFonts w:eastAsiaTheme="minorEastAsia"/>
          <w:sz w:val="28"/>
          <w:szCs w:val="28"/>
        </w:rPr>
      </w:pPr>
      <w:r>
        <w:rPr>
          <w:rFonts w:eastAsiaTheme="minorEastAsia"/>
          <w:kern w:val="0"/>
          <w:sz w:val="28"/>
          <w:szCs w:val="28"/>
        </w:rPr>
        <w:t>2</w:t>
      </w:r>
      <w:r>
        <w:rPr>
          <w:rFonts w:eastAsiaTheme="minorEastAsia"/>
          <w:sz w:val="28"/>
          <w:szCs w:val="28"/>
        </w:rPr>
        <w:t>020</w:t>
      </w:r>
      <w:r>
        <w:rPr>
          <w:rFonts w:eastAsiaTheme="minorEastAsia" w:hAnsiTheme="minorEastAsia"/>
          <w:sz w:val="28"/>
          <w:szCs w:val="28"/>
        </w:rPr>
        <w:t>年</w:t>
      </w:r>
      <w:r>
        <w:rPr>
          <w:rFonts w:eastAsiaTheme="minorEastAsia" w:hAnsiTheme="minorEastAsia" w:hint="eastAsia"/>
          <w:sz w:val="28"/>
          <w:szCs w:val="28"/>
        </w:rPr>
        <w:t>9</w:t>
      </w:r>
      <w:r>
        <w:rPr>
          <w:rFonts w:eastAsiaTheme="minorEastAsia" w:hAnsiTheme="minorEastAsia"/>
          <w:sz w:val="28"/>
          <w:szCs w:val="28"/>
        </w:rPr>
        <w:t>月</w:t>
      </w:r>
      <w:r>
        <w:rPr>
          <w:rFonts w:eastAsiaTheme="minorEastAsia" w:hAnsiTheme="minorEastAsia"/>
          <w:sz w:val="28"/>
          <w:szCs w:val="28"/>
        </w:rPr>
        <w:t>26</w:t>
      </w:r>
      <w:r>
        <w:rPr>
          <w:rFonts w:eastAsiaTheme="minorEastAsia" w:hAnsiTheme="minorEastAsia"/>
          <w:sz w:val="28"/>
          <w:szCs w:val="28"/>
        </w:rPr>
        <w:t>日</w:t>
      </w:r>
      <w:r>
        <w:rPr>
          <w:rFonts w:eastAsiaTheme="minorEastAsia" w:hAnsiTheme="minorEastAsia"/>
          <w:sz w:val="28"/>
          <w:szCs w:val="28"/>
        </w:rPr>
        <w:t xml:space="preserve">  </w:t>
      </w:r>
      <w:r>
        <w:rPr>
          <w:rFonts w:eastAsiaTheme="minorEastAsia" w:hAnsiTheme="minorEastAsia" w:hint="eastAsia"/>
          <w:sz w:val="28"/>
          <w:szCs w:val="28"/>
        </w:rPr>
        <w:t xml:space="preserve"> </w:t>
      </w:r>
      <w:r>
        <w:rPr>
          <w:rFonts w:eastAsiaTheme="minorEastAsia"/>
          <w:sz w:val="28"/>
          <w:szCs w:val="28"/>
        </w:rPr>
        <w:t xml:space="preserve">   </w:t>
      </w:r>
      <w:r>
        <w:rPr>
          <w:rFonts w:eastAsiaTheme="minorEastAsia" w:hint="eastAsia"/>
          <w:sz w:val="28"/>
          <w:szCs w:val="28"/>
        </w:rPr>
        <w:t xml:space="preserve">  </w:t>
      </w:r>
    </w:p>
    <w:sectPr w:rsidR="008E4E7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304" w:right="1588" w:bottom="1304" w:left="1588" w:header="709"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5E1" w:rsidRDefault="001475E1">
      <w:pPr>
        <w:spacing w:line="240" w:lineRule="auto"/>
        <w:ind w:firstLine="480"/>
      </w:pPr>
      <w:r>
        <w:separator/>
      </w:r>
    </w:p>
  </w:endnote>
  <w:endnote w:type="continuationSeparator" w:id="0">
    <w:p w:rsidR="001475E1" w:rsidRDefault="001475E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75" w:rsidRDefault="008E4E75">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512954"/>
      <w:docPartObj>
        <w:docPartGallery w:val="AutoText"/>
      </w:docPartObj>
    </w:sdtPr>
    <w:sdtEndPr/>
    <w:sdtContent>
      <w:p w:rsidR="008E4E75" w:rsidRDefault="0072753B">
        <w:pPr>
          <w:pStyle w:val="ab"/>
          <w:ind w:firstLine="360"/>
          <w:jc w:val="center"/>
        </w:pPr>
        <w:r>
          <w:fldChar w:fldCharType="begin"/>
        </w:r>
        <w:r>
          <w:instrText xml:space="preserve"> PAGE   \* MERGEFORMAT </w:instrText>
        </w:r>
        <w:r>
          <w:fldChar w:fldCharType="separate"/>
        </w:r>
        <w:r w:rsidR="004358E4" w:rsidRPr="004358E4">
          <w:rPr>
            <w:noProof/>
            <w:lang w:val="zh-CN"/>
          </w:rPr>
          <w:t>4</w:t>
        </w:r>
        <w:r>
          <w:rPr>
            <w:lang w:val="zh-CN"/>
          </w:rPr>
          <w:fldChar w:fldCharType="end"/>
        </w:r>
      </w:p>
    </w:sdtContent>
  </w:sdt>
  <w:p w:rsidR="008E4E75" w:rsidRDefault="008E4E75">
    <w:pPr>
      <w:ind w:firstLine="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75" w:rsidRDefault="008E4E75">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5E1" w:rsidRDefault="001475E1">
      <w:pPr>
        <w:spacing w:line="240" w:lineRule="auto"/>
        <w:ind w:firstLine="480"/>
      </w:pPr>
      <w:r>
        <w:separator/>
      </w:r>
    </w:p>
  </w:footnote>
  <w:footnote w:type="continuationSeparator" w:id="0">
    <w:p w:rsidR="001475E1" w:rsidRDefault="001475E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75" w:rsidRDefault="008E4E75">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75" w:rsidRDefault="008E4E75">
    <w:pPr>
      <w:pStyle w:val="ac"/>
      <w:pBdr>
        <w:top w:val="none" w:sz="0" w:space="0" w:color="auto"/>
        <w:left w:val="none" w:sz="0" w:space="0" w:color="auto"/>
        <w:bottom w:val="none" w:sz="0" w:space="0" w:color="auto"/>
        <w:right w:val="none" w:sz="0" w:space="0" w:color="auto"/>
        <w:between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E75" w:rsidRDefault="008E4E75">
    <w:pPr>
      <w:pStyle w:val="ac"/>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10"/>
  <w:drawingGridVerticalSpacing w:val="156"/>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13B28"/>
    <w:rsid w:val="00000F25"/>
    <w:rsid w:val="0000114A"/>
    <w:rsid w:val="00002DF1"/>
    <w:rsid w:val="000030CA"/>
    <w:rsid w:val="000043CF"/>
    <w:rsid w:val="00004BE0"/>
    <w:rsid w:val="00005F2F"/>
    <w:rsid w:val="0000693A"/>
    <w:rsid w:val="000109DA"/>
    <w:rsid w:val="000122D8"/>
    <w:rsid w:val="000124BD"/>
    <w:rsid w:val="000127B4"/>
    <w:rsid w:val="000148A7"/>
    <w:rsid w:val="00016031"/>
    <w:rsid w:val="0001713B"/>
    <w:rsid w:val="000204A8"/>
    <w:rsid w:val="000207AA"/>
    <w:rsid w:val="00020D6C"/>
    <w:rsid w:val="00020E79"/>
    <w:rsid w:val="000218F1"/>
    <w:rsid w:val="000234E4"/>
    <w:rsid w:val="00023ED2"/>
    <w:rsid w:val="00030B7E"/>
    <w:rsid w:val="00031C4B"/>
    <w:rsid w:val="00032E0D"/>
    <w:rsid w:val="000338ED"/>
    <w:rsid w:val="00034851"/>
    <w:rsid w:val="00036CB6"/>
    <w:rsid w:val="00040849"/>
    <w:rsid w:val="000410A1"/>
    <w:rsid w:val="000425E2"/>
    <w:rsid w:val="00043114"/>
    <w:rsid w:val="00045095"/>
    <w:rsid w:val="0004518E"/>
    <w:rsid w:val="00047A0C"/>
    <w:rsid w:val="00047CDB"/>
    <w:rsid w:val="00053688"/>
    <w:rsid w:val="00054B2B"/>
    <w:rsid w:val="00061326"/>
    <w:rsid w:val="00061E25"/>
    <w:rsid w:val="000643AF"/>
    <w:rsid w:val="000644B2"/>
    <w:rsid w:val="00065245"/>
    <w:rsid w:val="00067D64"/>
    <w:rsid w:val="000703FD"/>
    <w:rsid w:val="00072D5B"/>
    <w:rsid w:val="000741DE"/>
    <w:rsid w:val="00074215"/>
    <w:rsid w:val="00074758"/>
    <w:rsid w:val="00077D18"/>
    <w:rsid w:val="00082804"/>
    <w:rsid w:val="00082F72"/>
    <w:rsid w:val="0008533F"/>
    <w:rsid w:val="00085D03"/>
    <w:rsid w:val="000873CD"/>
    <w:rsid w:val="00087AC2"/>
    <w:rsid w:val="00087D41"/>
    <w:rsid w:val="00091FB0"/>
    <w:rsid w:val="00093218"/>
    <w:rsid w:val="00093371"/>
    <w:rsid w:val="00093CAA"/>
    <w:rsid w:val="0009433D"/>
    <w:rsid w:val="000955C7"/>
    <w:rsid w:val="00096983"/>
    <w:rsid w:val="00096DF2"/>
    <w:rsid w:val="00097DB6"/>
    <w:rsid w:val="000A29E7"/>
    <w:rsid w:val="000A3C09"/>
    <w:rsid w:val="000A3CAF"/>
    <w:rsid w:val="000A708B"/>
    <w:rsid w:val="000A77B9"/>
    <w:rsid w:val="000A7D83"/>
    <w:rsid w:val="000B222B"/>
    <w:rsid w:val="000B4098"/>
    <w:rsid w:val="000B44B9"/>
    <w:rsid w:val="000B4A2A"/>
    <w:rsid w:val="000B52E0"/>
    <w:rsid w:val="000B549E"/>
    <w:rsid w:val="000B673C"/>
    <w:rsid w:val="000B729B"/>
    <w:rsid w:val="000B7D9B"/>
    <w:rsid w:val="000B7E5D"/>
    <w:rsid w:val="000C2FE0"/>
    <w:rsid w:val="000C4DF6"/>
    <w:rsid w:val="000C6000"/>
    <w:rsid w:val="000C7A5A"/>
    <w:rsid w:val="000D073A"/>
    <w:rsid w:val="000D2665"/>
    <w:rsid w:val="000D660D"/>
    <w:rsid w:val="000E070E"/>
    <w:rsid w:val="000E710B"/>
    <w:rsid w:val="000E76F5"/>
    <w:rsid w:val="000E774C"/>
    <w:rsid w:val="000F1049"/>
    <w:rsid w:val="000F157D"/>
    <w:rsid w:val="000F161E"/>
    <w:rsid w:val="000F30DB"/>
    <w:rsid w:val="000F613C"/>
    <w:rsid w:val="000F63D4"/>
    <w:rsid w:val="001029D8"/>
    <w:rsid w:val="0010581F"/>
    <w:rsid w:val="0010630A"/>
    <w:rsid w:val="00107201"/>
    <w:rsid w:val="00107DEA"/>
    <w:rsid w:val="00107E75"/>
    <w:rsid w:val="001102A0"/>
    <w:rsid w:val="0011085D"/>
    <w:rsid w:val="00110B37"/>
    <w:rsid w:val="00111497"/>
    <w:rsid w:val="00112792"/>
    <w:rsid w:val="00113ABE"/>
    <w:rsid w:val="0011565B"/>
    <w:rsid w:val="00115C05"/>
    <w:rsid w:val="00115C55"/>
    <w:rsid w:val="00120873"/>
    <w:rsid w:val="001222CA"/>
    <w:rsid w:val="00122EFC"/>
    <w:rsid w:val="00123B58"/>
    <w:rsid w:val="00124ADD"/>
    <w:rsid w:val="00124D65"/>
    <w:rsid w:val="001261BE"/>
    <w:rsid w:val="00130120"/>
    <w:rsid w:val="00130A57"/>
    <w:rsid w:val="0013132B"/>
    <w:rsid w:val="001314F0"/>
    <w:rsid w:val="00131C43"/>
    <w:rsid w:val="001327E1"/>
    <w:rsid w:val="00136946"/>
    <w:rsid w:val="0013787B"/>
    <w:rsid w:val="00142691"/>
    <w:rsid w:val="0014315E"/>
    <w:rsid w:val="00144CEA"/>
    <w:rsid w:val="00146889"/>
    <w:rsid w:val="001475E1"/>
    <w:rsid w:val="00150312"/>
    <w:rsid w:val="001509C4"/>
    <w:rsid w:val="00151D3B"/>
    <w:rsid w:val="00153B4D"/>
    <w:rsid w:val="001604D8"/>
    <w:rsid w:val="00160BBC"/>
    <w:rsid w:val="0016318C"/>
    <w:rsid w:val="0016362E"/>
    <w:rsid w:val="001666C6"/>
    <w:rsid w:val="00166B01"/>
    <w:rsid w:val="00171CD2"/>
    <w:rsid w:val="00171FE2"/>
    <w:rsid w:val="00171FF4"/>
    <w:rsid w:val="00172186"/>
    <w:rsid w:val="001724F3"/>
    <w:rsid w:val="00173C54"/>
    <w:rsid w:val="00174269"/>
    <w:rsid w:val="00176C2B"/>
    <w:rsid w:val="001770F0"/>
    <w:rsid w:val="00177377"/>
    <w:rsid w:val="00177434"/>
    <w:rsid w:val="00180124"/>
    <w:rsid w:val="00180CF3"/>
    <w:rsid w:val="001837DD"/>
    <w:rsid w:val="001852B9"/>
    <w:rsid w:val="00185D60"/>
    <w:rsid w:val="001864EA"/>
    <w:rsid w:val="0018725B"/>
    <w:rsid w:val="00193184"/>
    <w:rsid w:val="00193BC0"/>
    <w:rsid w:val="00197742"/>
    <w:rsid w:val="00197ECE"/>
    <w:rsid w:val="001A04FA"/>
    <w:rsid w:val="001A23DE"/>
    <w:rsid w:val="001A2E95"/>
    <w:rsid w:val="001A2F49"/>
    <w:rsid w:val="001A3D80"/>
    <w:rsid w:val="001A5571"/>
    <w:rsid w:val="001A5BFE"/>
    <w:rsid w:val="001A75AB"/>
    <w:rsid w:val="001B033B"/>
    <w:rsid w:val="001B0B58"/>
    <w:rsid w:val="001B0F73"/>
    <w:rsid w:val="001B1446"/>
    <w:rsid w:val="001B1E00"/>
    <w:rsid w:val="001B23BD"/>
    <w:rsid w:val="001B2868"/>
    <w:rsid w:val="001B2F32"/>
    <w:rsid w:val="001C2882"/>
    <w:rsid w:val="001C32A0"/>
    <w:rsid w:val="001C3B36"/>
    <w:rsid w:val="001C5075"/>
    <w:rsid w:val="001C5378"/>
    <w:rsid w:val="001C60CD"/>
    <w:rsid w:val="001C6896"/>
    <w:rsid w:val="001C6B1B"/>
    <w:rsid w:val="001C6C8E"/>
    <w:rsid w:val="001D3A38"/>
    <w:rsid w:val="001D3F63"/>
    <w:rsid w:val="001D4B1F"/>
    <w:rsid w:val="001D5167"/>
    <w:rsid w:val="001D5E99"/>
    <w:rsid w:val="001E0E03"/>
    <w:rsid w:val="001E144D"/>
    <w:rsid w:val="001E17F7"/>
    <w:rsid w:val="001E3218"/>
    <w:rsid w:val="001E474C"/>
    <w:rsid w:val="001E5F3F"/>
    <w:rsid w:val="001E7DC7"/>
    <w:rsid w:val="001F24B1"/>
    <w:rsid w:val="001F3A5F"/>
    <w:rsid w:val="001F6AC6"/>
    <w:rsid w:val="002052F2"/>
    <w:rsid w:val="00205E3A"/>
    <w:rsid w:val="00205FD7"/>
    <w:rsid w:val="00207A18"/>
    <w:rsid w:val="00211193"/>
    <w:rsid w:val="00211662"/>
    <w:rsid w:val="00211FED"/>
    <w:rsid w:val="0021425A"/>
    <w:rsid w:val="00214D25"/>
    <w:rsid w:val="00216F6F"/>
    <w:rsid w:val="00217FDB"/>
    <w:rsid w:val="002216CB"/>
    <w:rsid w:val="0022246A"/>
    <w:rsid w:val="002226B7"/>
    <w:rsid w:val="002234E4"/>
    <w:rsid w:val="00223EC9"/>
    <w:rsid w:val="00224695"/>
    <w:rsid w:val="00225F5C"/>
    <w:rsid w:val="002272E1"/>
    <w:rsid w:val="002338C3"/>
    <w:rsid w:val="00235E69"/>
    <w:rsid w:val="00236334"/>
    <w:rsid w:val="00240AA3"/>
    <w:rsid w:val="002420F6"/>
    <w:rsid w:val="0024289B"/>
    <w:rsid w:val="00242FBE"/>
    <w:rsid w:val="0025158C"/>
    <w:rsid w:val="0025285E"/>
    <w:rsid w:val="0025329D"/>
    <w:rsid w:val="00255913"/>
    <w:rsid w:val="00261FD1"/>
    <w:rsid w:val="00264080"/>
    <w:rsid w:val="002654BF"/>
    <w:rsid w:val="0026772F"/>
    <w:rsid w:val="002712DD"/>
    <w:rsid w:val="00276247"/>
    <w:rsid w:val="00280294"/>
    <w:rsid w:val="002851F5"/>
    <w:rsid w:val="002917EE"/>
    <w:rsid w:val="00291879"/>
    <w:rsid w:val="00291F36"/>
    <w:rsid w:val="00292511"/>
    <w:rsid w:val="002936C3"/>
    <w:rsid w:val="00293D85"/>
    <w:rsid w:val="002978D4"/>
    <w:rsid w:val="002A0932"/>
    <w:rsid w:val="002A0B9E"/>
    <w:rsid w:val="002A0C72"/>
    <w:rsid w:val="002A1939"/>
    <w:rsid w:val="002A1C8C"/>
    <w:rsid w:val="002A1CD3"/>
    <w:rsid w:val="002A3EA6"/>
    <w:rsid w:val="002A47F9"/>
    <w:rsid w:val="002A6A31"/>
    <w:rsid w:val="002A7740"/>
    <w:rsid w:val="002A79CD"/>
    <w:rsid w:val="002A7A39"/>
    <w:rsid w:val="002B0165"/>
    <w:rsid w:val="002B0276"/>
    <w:rsid w:val="002B19DD"/>
    <w:rsid w:val="002B261D"/>
    <w:rsid w:val="002B70CB"/>
    <w:rsid w:val="002B72F3"/>
    <w:rsid w:val="002C036D"/>
    <w:rsid w:val="002C071C"/>
    <w:rsid w:val="002C0914"/>
    <w:rsid w:val="002C17F6"/>
    <w:rsid w:val="002C1DCC"/>
    <w:rsid w:val="002C2EED"/>
    <w:rsid w:val="002D078E"/>
    <w:rsid w:val="002D358C"/>
    <w:rsid w:val="002D43FA"/>
    <w:rsid w:val="002D48E8"/>
    <w:rsid w:val="002D491F"/>
    <w:rsid w:val="002D736A"/>
    <w:rsid w:val="002E10E3"/>
    <w:rsid w:val="002E1C0F"/>
    <w:rsid w:val="002E2466"/>
    <w:rsid w:val="002E318F"/>
    <w:rsid w:val="002E49C5"/>
    <w:rsid w:val="002E4FE5"/>
    <w:rsid w:val="002E54F2"/>
    <w:rsid w:val="002E6996"/>
    <w:rsid w:val="002F10A1"/>
    <w:rsid w:val="002F1AB4"/>
    <w:rsid w:val="002F2715"/>
    <w:rsid w:val="002F4040"/>
    <w:rsid w:val="002F6586"/>
    <w:rsid w:val="002F6714"/>
    <w:rsid w:val="002F67FC"/>
    <w:rsid w:val="002F702F"/>
    <w:rsid w:val="002F7896"/>
    <w:rsid w:val="003012A3"/>
    <w:rsid w:val="0030227F"/>
    <w:rsid w:val="0030272A"/>
    <w:rsid w:val="0030292C"/>
    <w:rsid w:val="0030399D"/>
    <w:rsid w:val="00304233"/>
    <w:rsid w:val="00304A8D"/>
    <w:rsid w:val="003059FD"/>
    <w:rsid w:val="00310BEC"/>
    <w:rsid w:val="003118F0"/>
    <w:rsid w:val="00311984"/>
    <w:rsid w:val="0031229E"/>
    <w:rsid w:val="003129CE"/>
    <w:rsid w:val="00313A43"/>
    <w:rsid w:val="00314B57"/>
    <w:rsid w:val="00316C33"/>
    <w:rsid w:val="00316CEE"/>
    <w:rsid w:val="00324EB2"/>
    <w:rsid w:val="003260D0"/>
    <w:rsid w:val="00330388"/>
    <w:rsid w:val="00334C60"/>
    <w:rsid w:val="00335382"/>
    <w:rsid w:val="00337319"/>
    <w:rsid w:val="0034017E"/>
    <w:rsid w:val="00340E14"/>
    <w:rsid w:val="00340F3A"/>
    <w:rsid w:val="00341622"/>
    <w:rsid w:val="00341DEC"/>
    <w:rsid w:val="003420A6"/>
    <w:rsid w:val="003428AD"/>
    <w:rsid w:val="00343642"/>
    <w:rsid w:val="003478BF"/>
    <w:rsid w:val="0035013D"/>
    <w:rsid w:val="00351AD6"/>
    <w:rsid w:val="0035210E"/>
    <w:rsid w:val="0035299F"/>
    <w:rsid w:val="003550CF"/>
    <w:rsid w:val="00355786"/>
    <w:rsid w:val="00356A95"/>
    <w:rsid w:val="00356C40"/>
    <w:rsid w:val="00357367"/>
    <w:rsid w:val="0036114C"/>
    <w:rsid w:val="003647F7"/>
    <w:rsid w:val="00364F90"/>
    <w:rsid w:val="00365881"/>
    <w:rsid w:val="00365F72"/>
    <w:rsid w:val="00365FCC"/>
    <w:rsid w:val="003660E3"/>
    <w:rsid w:val="0036758A"/>
    <w:rsid w:val="003712E6"/>
    <w:rsid w:val="0037376B"/>
    <w:rsid w:val="00373C64"/>
    <w:rsid w:val="00375F56"/>
    <w:rsid w:val="00385A10"/>
    <w:rsid w:val="00390066"/>
    <w:rsid w:val="003901EA"/>
    <w:rsid w:val="00390556"/>
    <w:rsid w:val="0039129E"/>
    <w:rsid w:val="003915C1"/>
    <w:rsid w:val="00394C78"/>
    <w:rsid w:val="00395FC7"/>
    <w:rsid w:val="003963DA"/>
    <w:rsid w:val="0039753F"/>
    <w:rsid w:val="003A037E"/>
    <w:rsid w:val="003A1A51"/>
    <w:rsid w:val="003A2DD6"/>
    <w:rsid w:val="003A3870"/>
    <w:rsid w:val="003A4B5E"/>
    <w:rsid w:val="003A780C"/>
    <w:rsid w:val="003B2066"/>
    <w:rsid w:val="003B2A8D"/>
    <w:rsid w:val="003B369B"/>
    <w:rsid w:val="003B3FF4"/>
    <w:rsid w:val="003B589E"/>
    <w:rsid w:val="003B65F7"/>
    <w:rsid w:val="003B674F"/>
    <w:rsid w:val="003C107A"/>
    <w:rsid w:val="003C125F"/>
    <w:rsid w:val="003C7AD9"/>
    <w:rsid w:val="003D16FB"/>
    <w:rsid w:val="003D22BD"/>
    <w:rsid w:val="003D45C2"/>
    <w:rsid w:val="003D5115"/>
    <w:rsid w:val="003D54D1"/>
    <w:rsid w:val="003E0323"/>
    <w:rsid w:val="003E183A"/>
    <w:rsid w:val="003E1E44"/>
    <w:rsid w:val="003E317B"/>
    <w:rsid w:val="003E6EDD"/>
    <w:rsid w:val="003E7887"/>
    <w:rsid w:val="003E7DDA"/>
    <w:rsid w:val="003F056E"/>
    <w:rsid w:val="003F0757"/>
    <w:rsid w:val="003F6C8C"/>
    <w:rsid w:val="003F7066"/>
    <w:rsid w:val="003F73FE"/>
    <w:rsid w:val="00401003"/>
    <w:rsid w:val="00404330"/>
    <w:rsid w:val="00404AEF"/>
    <w:rsid w:val="00404F57"/>
    <w:rsid w:val="00405620"/>
    <w:rsid w:val="00405D0B"/>
    <w:rsid w:val="00413B28"/>
    <w:rsid w:val="0041429B"/>
    <w:rsid w:val="00414963"/>
    <w:rsid w:val="0041615E"/>
    <w:rsid w:val="00416B14"/>
    <w:rsid w:val="00420DA9"/>
    <w:rsid w:val="00420EB2"/>
    <w:rsid w:val="0042246F"/>
    <w:rsid w:val="0042253B"/>
    <w:rsid w:val="004264CF"/>
    <w:rsid w:val="004272A0"/>
    <w:rsid w:val="004315EA"/>
    <w:rsid w:val="00431732"/>
    <w:rsid w:val="00431AB1"/>
    <w:rsid w:val="00433817"/>
    <w:rsid w:val="00434F6F"/>
    <w:rsid w:val="004358E4"/>
    <w:rsid w:val="00435DF7"/>
    <w:rsid w:val="00437165"/>
    <w:rsid w:val="004405F7"/>
    <w:rsid w:val="00440DC9"/>
    <w:rsid w:val="0044366C"/>
    <w:rsid w:val="00443BC0"/>
    <w:rsid w:val="004469F2"/>
    <w:rsid w:val="00451668"/>
    <w:rsid w:val="00452347"/>
    <w:rsid w:val="00452390"/>
    <w:rsid w:val="0045389D"/>
    <w:rsid w:val="00455933"/>
    <w:rsid w:val="00455EEB"/>
    <w:rsid w:val="00457A38"/>
    <w:rsid w:val="0046002C"/>
    <w:rsid w:val="00460880"/>
    <w:rsid w:val="0046130F"/>
    <w:rsid w:val="0046134E"/>
    <w:rsid w:val="00461F07"/>
    <w:rsid w:val="00462D34"/>
    <w:rsid w:val="00464B81"/>
    <w:rsid w:val="00465537"/>
    <w:rsid w:val="004657F4"/>
    <w:rsid w:val="0046645C"/>
    <w:rsid w:val="00466A3B"/>
    <w:rsid w:val="00466E1B"/>
    <w:rsid w:val="004700BF"/>
    <w:rsid w:val="00470EC9"/>
    <w:rsid w:val="004719B4"/>
    <w:rsid w:val="00472A34"/>
    <w:rsid w:val="004802CE"/>
    <w:rsid w:val="00481E83"/>
    <w:rsid w:val="00484211"/>
    <w:rsid w:val="00484DAE"/>
    <w:rsid w:val="004873C6"/>
    <w:rsid w:val="00487778"/>
    <w:rsid w:val="00487E2F"/>
    <w:rsid w:val="004909E6"/>
    <w:rsid w:val="004911AF"/>
    <w:rsid w:val="0049270C"/>
    <w:rsid w:val="00492F88"/>
    <w:rsid w:val="00494355"/>
    <w:rsid w:val="004944D9"/>
    <w:rsid w:val="00495DFE"/>
    <w:rsid w:val="00497067"/>
    <w:rsid w:val="004A04FC"/>
    <w:rsid w:val="004A0D6C"/>
    <w:rsid w:val="004A1C04"/>
    <w:rsid w:val="004A21B9"/>
    <w:rsid w:val="004A5D68"/>
    <w:rsid w:val="004A6A10"/>
    <w:rsid w:val="004A6F28"/>
    <w:rsid w:val="004B04E2"/>
    <w:rsid w:val="004B3CB6"/>
    <w:rsid w:val="004B3E5B"/>
    <w:rsid w:val="004B6502"/>
    <w:rsid w:val="004B77D3"/>
    <w:rsid w:val="004C210A"/>
    <w:rsid w:val="004C2EF2"/>
    <w:rsid w:val="004C2F37"/>
    <w:rsid w:val="004C38D1"/>
    <w:rsid w:val="004C3CA8"/>
    <w:rsid w:val="004D03C5"/>
    <w:rsid w:val="004D0BBB"/>
    <w:rsid w:val="004D184C"/>
    <w:rsid w:val="004D2599"/>
    <w:rsid w:val="004D4016"/>
    <w:rsid w:val="004D44FB"/>
    <w:rsid w:val="004D4A48"/>
    <w:rsid w:val="004D5CAE"/>
    <w:rsid w:val="004D7453"/>
    <w:rsid w:val="004D7762"/>
    <w:rsid w:val="004E1D68"/>
    <w:rsid w:val="004E2E39"/>
    <w:rsid w:val="004E2E4B"/>
    <w:rsid w:val="004E4669"/>
    <w:rsid w:val="004E5C7D"/>
    <w:rsid w:val="004E7412"/>
    <w:rsid w:val="004E7954"/>
    <w:rsid w:val="004F273A"/>
    <w:rsid w:val="004F4B2F"/>
    <w:rsid w:val="004F5103"/>
    <w:rsid w:val="004F5D25"/>
    <w:rsid w:val="005020AB"/>
    <w:rsid w:val="005025DF"/>
    <w:rsid w:val="00502624"/>
    <w:rsid w:val="00507014"/>
    <w:rsid w:val="0050758F"/>
    <w:rsid w:val="00512649"/>
    <w:rsid w:val="005131E7"/>
    <w:rsid w:val="00513553"/>
    <w:rsid w:val="00513771"/>
    <w:rsid w:val="00515124"/>
    <w:rsid w:val="00516317"/>
    <w:rsid w:val="00517778"/>
    <w:rsid w:val="005216E1"/>
    <w:rsid w:val="00522501"/>
    <w:rsid w:val="00524FEA"/>
    <w:rsid w:val="00530EC1"/>
    <w:rsid w:val="00531F25"/>
    <w:rsid w:val="00532B19"/>
    <w:rsid w:val="00533428"/>
    <w:rsid w:val="00533BEC"/>
    <w:rsid w:val="0054022B"/>
    <w:rsid w:val="00541664"/>
    <w:rsid w:val="005432D7"/>
    <w:rsid w:val="00545677"/>
    <w:rsid w:val="00545A23"/>
    <w:rsid w:val="0054766D"/>
    <w:rsid w:val="005512DF"/>
    <w:rsid w:val="00551332"/>
    <w:rsid w:val="00552A99"/>
    <w:rsid w:val="00553B6F"/>
    <w:rsid w:val="005549E4"/>
    <w:rsid w:val="00555047"/>
    <w:rsid w:val="00555BF5"/>
    <w:rsid w:val="005567E1"/>
    <w:rsid w:val="005572EC"/>
    <w:rsid w:val="00560C59"/>
    <w:rsid w:val="005610E9"/>
    <w:rsid w:val="005610F2"/>
    <w:rsid w:val="00563384"/>
    <w:rsid w:val="005639BF"/>
    <w:rsid w:val="005646F5"/>
    <w:rsid w:val="005652C2"/>
    <w:rsid w:val="005664D2"/>
    <w:rsid w:val="00570304"/>
    <w:rsid w:val="00570341"/>
    <w:rsid w:val="00570C75"/>
    <w:rsid w:val="0057215E"/>
    <w:rsid w:val="00572406"/>
    <w:rsid w:val="00572A65"/>
    <w:rsid w:val="00573A5E"/>
    <w:rsid w:val="00574B64"/>
    <w:rsid w:val="00582876"/>
    <w:rsid w:val="00582B00"/>
    <w:rsid w:val="005831FF"/>
    <w:rsid w:val="00584FBD"/>
    <w:rsid w:val="00586AE2"/>
    <w:rsid w:val="00590D2B"/>
    <w:rsid w:val="0059236E"/>
    <w:rsid w:val="00595587"/>
    <w:rsid w:val="005972F9"/>
    <w:rsid w:val="005977CD"/>
    <w:rsid w:val="00597A1B"/>
    <w:rsid w:val="005A1598"/>
    <w:rsid w:val="005A20A8"/>
    <w:rsid w:val="005A30E1"/>
    <w:rsid w:val="005A7566"/>
    <w:rsid w:val="005B0671"/>
    <w:rsid w:val="005B3AFB"/>
    <w:rsid w:val="005B54E1"/>
    <w:rsid w:val="005B587B"/>
    <w:rsid w:val="005B6D76"/>
    <w:rsid w:val="005B6FF4"/>
    <w:rsid w:val="005B717E"/>
    <w:rsid w:val="005B7452"/>
    <w:rsid w:val="005B76C9"/>
    <w:rsid w:val="005B792C"/>
    <w:rsid w:val="005B7BF0"/>
    <w:rsid w:val="005C1752"/>
    <w:rsid w:val="005C26C7"/>
    <w:rsid w:val="005C2858"/>
    <w:rsid w:val="005C42AE"/>
    <w:rsid w:val="005C77D2"/>
    <w:rsid w:val="005D1830"/>
    <w:rsid w:val="005D2800"/>
    <w:rsid w:val="005D3408"/>
    <w:rsid w:val="005D3684"/>
    <w:rsid w:val="005D454F"/>
    <w:rsid w:val="005D492A"/>
    <w:rsid w:val="005D5072"/>
    <w:rsid w:val="005D538D"/>
    <w:rsid w:val="005E1081"/>
    <w:rsid w:val="005E14EF"/>
    <w:rsid w:val="005E1BA9"/>
    <w:rsid w:val="005E2E5F"/>
    <w:rsid w:val="005E4373"/>
    <w:rsid w:val="005E69D2"/>
    <w:rsid w:val="005E7AF9"/>
    <w:rsid w:val="005F0917"/>
    <w:rsid w:val="005F2687"/>
    <w:rsid w:val="005F2F4D"/>
    <w:rsid w:val="005F580A"/>
    <w:rsid w:val="005F6294"/>
    <w:rsid w:val="005F7293"/>
    <w:rsid w:val="005F7D78"/>
    <w:rsid w:val="006005A3"/>
    <w:rsid w:val="00600AA2"/>
    <w:rsid w:val="00602739"/>
    <w:rsid w:val="00602D31"/>
    <w:rsid w:val="00603D7D"/>
    <w:rsid w:val="00605319"/>
    <w:rsid w:val="0060679A"/>
    <w:rsid w:val="006074DA"/>
    <w:rsid w:val="00611135"/>
    <w:rsid w:val="00611932"/>
    <w:rsid w:val="00612695"/>
    <w:rsid w:val="00612B00"/>
    <w:rsid w:val="00612E78"/>
    <w:rsid w:val="00614A78"/>
    <w:rsid w:val="006154B8"/>
    <w:rsid w:val="006211CC"/>
    <w:rsid w:val="0062164D"/>
    <w:rsid w:val="00621684"/>
    <w:rsid w:val="00621996"/>
    <w:rsid w:val="00622B3F"/>
    <w:rsid w:val="00622BF0"/>
    <w:rsid w:val="00624447"/>
    <w:rsid w:val="0062578F"/>
    <w:rsid w:val="00632700"/>
    <w:rsid w:val="0063397A"/>
    <w:rsid w:val="00635D24"/>
    <w:rsid w:val="00637642"/>
    <w:rsid w:val="006405E8"/>
    <w:rsid w:val="00642CA1"/>
    <w:rsid w:val="00642F6D"/>
    <w:rsid w:val="0064308F"/>
    <w:rsid w:val="00646CBD"/>
    <w:rsid w:val="0065068F"/>
    <w:rsid w:val="00652EA6"/>
    <w:rsid w:val="0065676C"/>
    <w:rsid w:val="0066018A"/>
    <w:rsid w:val="0066120C"/>
    <w:rsid w:val="00663D04"/>
    <w:rsid w:val="00665E4F"/>
    <w:rsid w:val="00666AF3"/>
    <w:rsid w:val="00667049"/>
    <w:rsid w:val="006670EE"/>
    <w:rsid w:val="006731EF"/>
    <w:rsid w:val="00674CAD"/>
    <w:rsid w:val="0068057F"/>
    <w:rsid w:val="00685A9D"/>
    <w:rsid w:val="00686B03"/>
    <w:rsid w:val="00687E53"/>
    <w:rsid w:val="00690097"/>
    <w:rsid w:val="006924BF"/>
    <w:rsid w:val="00692961"/>
    <w:rsid w:val="006946E6"/>
    <w:rsid w:val="00695461"/>
    <w:rsid w:val="006954A6"/>
    <w:rsid w:val="0069565E"/>
    <w:rsid w:val="00695958"/>
    <w:rsid w:val="00696E2A"/>
    <w:rsid w:val="006A108D"/>
    <w:rsid w:val="006A20A7"/>
    <w:rsid w:val="006A2F9C"/>
    <w:rsid w:val="006A46D6"/>
    <w:rsid w:val="006A7236"/>
    <w:rsid w:val="006A7689"/>
    <w:rsid w:val="006A78D7"/>
    <w:rsid w:val="006B00C7"/>
    <w:rsid w:val="006B0718"/>
    <w:rsid w:val="006B151F"/>
    <w:rsid w:val="006B72E6"/>
    <w:rsid w:val="006C119A"/>
    <w:rsid w:val="006C1796"/>
    <w:rsid w:val="006C1A1A"/>
    <w:rsid w:val="006C65EA"/>
    <w:rsid w:val="006C7E42"/>
    <w:rsid w:val="006D12D9"/>
    <w:rsid w:val="006D370C"/>
    <w:rsid w:val="006D3DFC"/>
    <w:rsid w:val="006D4FE6"/>
    <w:rsid w:val="006D596E"/>
    <w:rsid w:val="006E0093"/>
    <w:rsid w:val="006E12A4"/>
    <w:rsid w:val="006E21A6"/>
    <w:rsid w:val="006E3FF8"/>
    <w:rsid w:val="006E5983"/>
    <w:rsid w:val="006E7DC2"/>
    <w:rsid w:val="006F18B7"/>
    <w:rsid w:val="006F4B9F"/>
    <w:rsid w:val="006F7BD0"/>
    <w:rsid w:val="006F7E08"/>
    <w:rsid w:val="0070029B"/>
    <w:rsid w:val="00703519"/>
    <w:rsid w:val="00703D3B"/>
    <w:rsid w:val="00705372"/>
    <w:rsid w:val="0070698A"/>
    <w:rsid w:val="00707895"/>
    <w:rsid w:val="00707F89"/>
    <w:rsid w:val="0071011F"/>
    <w:rsid w:val="007105AB"/>
    <w:rsid w:val="007120D8"/>
    <w:rsid w:val="00714936"/>
    <w:rsid w:val="0071580F"/>
    <w:rsid w:val="00716388"/>
    <w:rsid w:val="00720614"/>
    <w:rsid w:val="007208F8"/>
    <w:rsid w:val="00720EA1"/>
    <w:rsid w:val="00721AC2"/>
    <w:rsid w:val="007238AF"/>
    <w:rsid w:val="0072425A"/>
    <w:rsid w:val="00725A58"/>
    <w:rsid w:val="00726C30"/>
    <w:rsid w:val="0072753B"/>
    <w:rsid w:val="00730037"/>
    <w:rsid w:val="00730EA4"/>
    <w:rsid w:val="00733358"/>
    <w:rsid w:val="00743AAB"/>
    <w:rsid w:val="0074512F"/>
    <w:rsid w:val="00745AFE"/>
    <w:rsid w:val="0074705B"/>
    <w:rsid w:val="00750A60"/>
    <w:rsid w:val="007517AD"/>
    <w:rsid w:val="00751E9E"/>
    <w:rsid w:val="00752151"/>
    <w:rsid w:val="007541EB"/>
    <w:rsid w:val="00754E2F"/>
    <w:rsid w:val="00757A12"/>
    <w:rsid w:val="0076498A"/>
    <w:rsid w:val="00765DE6"/>
    <w:rsid w:val="00767715"/>
    <w:rsid w:val="007710EA"/>
    <w:rsid w:val="007738C0"/>
    <w:rsid w:val="00773968"/>
    <w:rsid w:val="00774A02"/>
    <w:rsid w:val="00774A38"/>
    <w:rsid w:val="00774D8D"/>
    <w:rsid w:val="00775502"/>
    <w:rsid w:val="00776AB3"/>
    <w:rsid w:val="00777926"/>
    <w:rsid w:val="0078057A"/>
    <w:rsid w:val="007824B2"/>
    <w:rsid w:val="00783CA1"/>
    <w:rsid w:val="00786456"/>
    <w:rsid w:val="00786C22"/>
    <w:rsid w:val="007901AD"/>
    <w:rsid w:val="00790737"/>
    <w:rsid w:val="00790ABA"/>
    <w:rsid w:val="00790B5A"/>
    <w:rsid w:val="00793656"/>
    <w:rsid w:val="0079696C"/>
    <w:rsid w:val="007A560F"/>
    <w:rsid w:val="007A5A20"/>
    <w:rsid w:val="007A7694"/>
    <w:rsid w:val="007B0C8D"/>
    <w:rsid w:val="007B3223"/>
    <w:rsid w:val="007B42F4"/>
    <w:rsid w:val="007B6258"/>
    <w:rsid w:val="007C7F82"/>
    <w:rsid w:val="007D086B"/>
    <w:rsid w:val="007D2F08"/>
    <w:rsid w:val="007D5589"/>
    <w:rsid w:val="007D6F2A"/>
    <w:rsid w:val="007D723B"/>
    <w:rsid w:val="007E1F03"/>
    <w:rsid w:val="007E2D18"/>
    <w:rsid w:val="007E2F92"/>
    <w:rsid w:val="007E782F"/>
    <w:rsid w:val="007F7C40"/>
    <w:rsid w:val="00800C56"/>
    <w:rsid w:val="00801898"/>
    <w:rsid w:val="00802F99"/>
    <w:rsid w:val="0080471B"/>
    <w:rsid w:val="008072BD"/>
    <w:rsid w:val="0080751B"/>
    <w:rsid w:val="00810875"/>
    <w:rsid w:val="008111E9"/>
    <w:rsid w:val="00811FB6"/>
    <w:rsid w:val="008124F5"/>
    <w:rsid w:val="00813116"/>
    <w:rsid w:val="0081325E"/>
    <w:rsid w:val="008150F5"/>
    <w:rsid w:val="0081530B"/>
    <w:rsid w:val="00817293"/>
    <w:rsid w:val="00821F98"/>
    <w:rsid w:val="008253A3"/>
    <w:rsid w:val="00825989"/>
    <w:rsid w:val="00827D5B"/>
    <w:rsid w:val="00830AB9"/>
    <w:rsid w:val="0083187E"/>
    <w:rsid w:val="008334AF"/>
    <w:rsid w:val="00834848"/>
    <w:rsid w:val="008352FA"/>
    <w:rsid w:val="008371E2"/>
    <w:rsid w:val="00837594"/>
    <w:rsid w:val="00840C0C"/>
    <w:rsid w:val="00844AC2"/>
    <w:rsid w:val="00846BF4"/>
    <w:rsid w:val="00847D13"/>
    <w:rsid w:val="00850574"/>
    <w:rsid w:val="008505AD"/>
    <w:rsid w:val="00856A65"/>
    <w:rsid w:val="008645D9"/>
    <w:rsid w:val="00864BC8"/>
    <w:rsid w:val="0086697B"/>
    <w:rsid w:val="008706E4"/>
    <w:rsid w:val="00872270"/>
    <w:rsid w:val="00872A68"/>
    <w:rsid w:val="00875A77"/>
    <w:rsid w:val="00875FF4"/>
    <w:rsid w:val="008760AD"/>
    <w:rsid w:val="00877AFD"/>
    <w:rsid w:val="00880FDF"/>
    <w:rsid w:val="00881B88"/>
    <w:rsid w:val="00884507"/>
    <w:rsid w:val="00886193"/>
    <w:rsid w:val="008862BA"/>
    <w:rsid w:val="00891C92"/>
    <w:rsid w:val="00891FC5"/>
    <w:rsid w:val="00893135"/>
    <w:rsid w:val="00893AFC"/>
    <w:rsid w:val="0089402E"/>
    <w:rsid w:val="00897582"/>
    <w:rsid w:val="00897AE8"/>
    <w:rsid w:val="00897BD4"/>
    <w:rsid w:val="008A04A5"/>
    <w:rsid w:val="008A16CA"/>
    <w:rsid w:val="008A2A57"/>
    <w:rsid w:val="008A36B2"/>
    <w:rsid w:val="008A6181"/>
    <w:rsid w:val="008B07DC"/>
    <w:rsid w:val="008B09DA"/>
    <w:rsid w:val="008B29ED"/>
    <w:rsid w:val="008B34F9"/>
    <w:rsid w:val="008B3682"/>
    <w:rsid w:val="008B4B9C"/>
    <w:rsid w:val="008B4E28"/>
    <w:rsid w:val="008B5BF0"/>
    <w:rsid w:val="008C04AA"/>
    <w:rsid w:val="008C185E"/>
    <w:rsid w:val="008C3E0D"/>
    <w:rsid w:val="008C46B5"/>
    <w:rsid w:val="008C5AFA"/>
    <w:rsid w:val="008C7C39"/>
    <w:rsid w:val="008D010B"/>
    <w:rsid w:val="008D2E2F"/>
    <w:rsid w:val="008D3468"/>
    <w:rsid w:val="008D5B09"/>
    <w:rsid w:val="008D716C"/>
    <w:rsid w:val="008D7A0B"/>
    <w:rsid w:val="008E0133"/>
    <w:rsid w:val="008E02E6"/>
    <w:rsid w:val="008E198A"/>
    <w:rsid w:val="008E4E75"/>
    <w:rsid w:val="008E5817"/>
    <w:rsid w:val="008E5E40"/>
    <w:rsid w:val="008E630D"/>
    <w:rsid w:val="008E7A4E"/>
    <w:rsid w:val="008F253B"/>
    <w:rsid w:val="008F33B5"/>
    <w:rsid w:val="008F6491"/>
    <w:rsid w:val="008F72AC"/>
    <w:rsid w:val="00902736"/>
    <w:rsid w:val="0090330C"/>
    <w:rsid w:val="00904D3B"/>
    <w:rsid w:val="009055C2"/>
    <w:rsid w:val="009063A1"/>
    <w:rsid w:val="00907CD7"/>
    <w:rsid w:val="00907F5F"/>
    <w:rsid w:val="00910912"/>
    <w:rsid w:val="00911AD4"/>
    <w:rsid w:val="00914A49"/>
    <w:rsid w:val="00914D4E"/>
    <w:rsid w:val="00915D3E"/>
    <w:rsid w:val="0091636D"/>
    <w:rsid w:val="00916D1B"/>
    <w:rsid w:val="0091741E"/>
    <w:rsid w:val="009229C6"/>
    <w:rsid w:val="00922A8D"/>
    <w:rsid w:val="00923BAF"/>
    <w:rsid w:val="00925DA2"/>
    <w:rsid w:val="00927992"/>
    <w:rsid w:val="00927F0B"/>
    <w:rsid w:val="009324AA"/>
    <w:rsid w:val="00933BE5"/>
    <w:rsid w:val="00934372"/>
    <w:rsid w:val="00934401"/>
    <w:rsid w:val="0093491D"/>
    <w:rsid w:val="00934FA5"/>
    <w:rsid w:val="00935244"/>
    <w:rsid w:val="0093560E"/>
    <w:rsid w:val="00935CED"/>
    <w:rsid w:val="00936CED"/>
    <w:rsid w:val="00936F15"/>
    <w:rsid w:val="00937C1A"/>
    <w:rsid w:val="00940E5E"/>
    <w:rsid w:val="009429A7"/>
    <w:rsid w:val="00945562"/>
    <w:rsid w:val="00947056"/>
    <w:rsid w:val="009471C8"/>
    <w:rsid w:val="00952316"/>
    <w:rsid w:val="00953299"/>
    <w:rsid w:val="00953EC3"/>
    <w:rsid w:val="00955BA4"/>
    <w:rsid w:val="00955DE2"/>
    <w:rsid w:val="00960703"/>
    <w:rsid w:val="00964548"/>
    <w:rsid w:val="0096550B"/>
    <w:rsid w:val="0096557D"/>
    <w:rsid w:val="00966AAF"/>
    <w:rsid w:val="00966EC7"/>
    <w:rsid w:val="009673DA"/>
    <w:rsid w:val="00971964"/>
    <w:rsid w:val="009751BD"/>
    <w:rsid w:val="0097531E"/>
    <w:rsid w:val="0098104F"/>
    <w:rsid w:val="00985942"/>
    <w:rsid w:val="00985D2D"/>
    <w:rsid w:val="00990DC1"/>
    <w:rsid w:val="00990FA5"/>
    <w:rsid w:val="009944F3"/>
    <w:rsid w:val="00995D35"/>
    <w:rsid w:val="009A00A5"/>
    <w:rsid w:val="009A122F"/>
    <w:rsid w:val="009A2427"/>
    <w:rsid w:val="009A3547"/>
    <w:rsid w:val="009A3EC7"/>
    <w:rsid w:val="009A54DA"/>
    <w:rsid w:val="009A5630"/>
    <w:rsid w:val="009A6CD5"/>
    <w:rsid w:val="009A6EDB"/>
    <w:rsid w:val="009B0B74"/>
    <w:rsid w:val="009B1A89"/>
    <w:rsid w:val="009B1E66"/>
    <w:rsid w:val="009B290D"/>
    <w:rsid w:val="009B3178"/>
    <w:rsid w:val="009C07B6"/>
    <w:rsid w:val="009C34CC"/>
    <w:rsid w:val="009C3BA9"/>
    <w:rsid w:val="009C6105"/>
    <w:rsid w:val="009C6481"/>
    <w:rsid w:val="009D0A15"/>
    <w:rsid w:val="009D371C"/>
    <w:rsid w:val="009D41B9"/>
    <w:rsid w:val="009D46A8"/>
    <w:rsid w:val="009D52FA"/>
    <w:rsid w:val="009D5D0C"/>
    <w:rsid w:val="009D631B"/>
    <w:rsid w:val="009D6852"/>
    <w:rsid w:val="009D6B05"/>
    <w:rsid w:val="009D6D91"/>
    <w:rsid w:val="009E1306"/>
    <w:rsid w:val="009E1F6A"/>
    <w:rsid w:val="009E4A7A"/>
    <w:rsid w:val="009E6BE9"/>
    <w:rsid w:val="009E6E49"/>
    <w:rsid w:val="009F446B"/>
    <w:rsid w:val="009F6590"/>
    <w:rsid w:val="009F6FED"/>
    <w:rsid w:val="009F7FDC"/>
    <w:rsid w:val="00A01824"/>
    <w:rsid w:val="00A01E61"/>
    <w:rsid w:val="00A02CCA"/>
    <w:rsid w:val="00A0725C"/>
    <w:rsid w:val="00A07758"/>
    <w:rsid w:val="00A077AE"/>
    <w:rsid w:val="00A10406"/>
    <w:rsid w:val="00A10AF1"/>
    <w:rsid w:val="00A122F5"/>
    <w:rsid w:val="00A1297E"/>
    <w:rsid w:val="00A17B20"/>
    <w:rsid w:val="00A23F25"/>
    <w:rsid w:val="00A31971"/>
    <w:rsid w:val="00A31A6C"/>
    <w:rsid w:val="00A320AA"/>
    <w:rsid w:val="00A344D8"/>
    <w:rsid w:val="00A401EC"/>
    <w:rsid w:val="00A41AA6"/>
    <w:rsid w:val="00A41DA5"/>
    <w:rsid w:val="00A4659F"/>
    <w:rsid w:val="00A466D5"/>
    <w:rsid w:val="00A5198C"/>
    <w:rsid w:val="00A5258F"/>
    <w:rsid w:val="00A53ACD"/>
    <w:rsid w:val="00A55B1E"/>
    <w:rsid w:val="00A56379"/>
    <w:rsid w:val="00A56B79"/>
    <w:rsid w:val="00A56B93"/>
    <w:rsid w:val="00A56C60"/>
    <w:rsid w:val="00A56D05"/>
    <w:rsid w:val="00A57782"/>
    <w:rsid w:val="00A6169B"/>
    <w:rsid w:val="00A620E5"/>
    <w:rsid w:val="00A63B30"/>
    <w:rsid w:val="00A63C01"/>
    <w:rsid w:val="00A63E23"/>
    <w:rsid w:val="00A65DD9"/>
    <w:rsid w:val="00A710EF"/>
    <w:rsid w:val="00A721BD"/>
    <w:rsid w:val="00A737C5"/>
    <w:rsid w:val="00A73C64"/>
    <w:rsid w:val="00A804E1"/>
    <w:rsid w:val="00A81570"/>
    <w:rsid w:val="00A815D1"/>
    <w:rsid w:val="00A81BE4"/>
    <w:rsid w:val="00A82DBC"/>
    <w:rsid w:val="00A83EFA"/>
    <w:rsid w:val="00A854DD"/>
    <w:rsid w:val="00A878A0"/>
    <w:rsid w:val="00A87F11"/>
    <w:rsid w:val="00A914C5"/>
    <w:rsid w:val="00A94512"/>
    <w:rsid w:val="00A9583B"/>
    <w:rsid w:val="00A96DA1"/>
    <w:rsid w:val="00AA2988"/>
    <w:rsid w:val="00AA2B36"/>
    <w:rsid w:val="00AA2BA7"/>
    <w:rsid w:val="00AA33B7"/>
    <w:rsid w:val="00AA5C96"/>
    <w:rsid w:val="00AB08CB"/>
    <w:rsid w:val="00AB155D"/>
    <w:rsid w:val="00AB2ED0"/>
    <w:rsid w:val="00AB3AB7"/>
    <w:rsid w:val="00AB5574"/>
    <w:rsid w:val="00AB7892"/>
    <w:rsid w:val="00AB7CAD"/>
    <w:rsid w:val="00AC1D1F"/>
    <w:rsid w:val="00AC2627"/>
    <w:rsid w:val="00AC37EA"/>
    <w:rsid w:val="00AC4B8F"/>
    <w:rsid w:val="00AC667D"/>
    <w:rsid w:val="00AC7013"/>
    <w:rsid w:val="00AD08EF"/>
    <w:rsid w:val="00AD0C59"/>
    <w:rsid w:val="00AD1683"/>
    <w:rsid w:val="00AD2393"/>
    <w:rsid w:val="00AD295E"/>
    <w:rsid w:val="00AD2F96"/>
    <w:rsid w:val="00AD53E1"/>
    <w:rsid w:val="00AD57E0"/>
    <w:rsid w:val="00AD5BC5"/>
    <w:rsid w:val="00AD7318"/>
    <w:rsid w:val="00AD7715"/>
    <w:rsid w:val="00AD7846"/>
    <w:rsid w:val="00AE0111"/>
    <w:rsid w:val="00AE1D46"/>
    <w:rsid w:val="00AE2344"/>
    <w:rsid w:val="00AE7CD5"/>
    <w:rsid w:val="00AF104C"/>
    <w:rsid w:val="00AF1677"/>
    <w:rsid w:val="00AF2F89"/>
    <w:rsid w:val="00AF3768"/>
    <w:rsid w:val="00AF39CE"/>
    <w:rsid w:val="00AF6B3D"/>
    <w:rsid w:val="00B01AA1"/>
    <w:rsid w:val="00B01E57"/>
    <w:rsid w:val="00B01F38"/>
    <w:rsid w:val="00B022E6"/>
    <w:rsid w:val="00B05B37"/>
    <w:rsid w:val="00B06BA1"/>
    <w:rsid w:val="00B07420"/>
    <w:rsid w:val="00B075BA"/>
    <w:rsid w:val="00B104C7"/>
    <w:rsid w:val="00B11FA7"/>
    <w:rsid w:val="00B1560E"/>
    <w:rsid w:val="00B166C8"/>
    <w:rsid w:val="00B177CB"/>
    <w:rsid w:val="00B17B07"/>
    <w:rsid w:val="00B201C3"/>
    <w:rsid w:val="00B20757"/>
    <w:rsid w:val="00B20F41"/>
    <w:rsid w:val="00B216AD"/>
    <w:rsid w:val="00B219B5"/>
    <w:rsid w:val="00B22554"/>
    <w:rsid w:val="00B22E79"/>
    <w:rsid w:val="00B24D9F"/>
    <w:rsid w:val="00B2647B"/>
    <w:rsid w:val="00B269AB"/>
    <w:rsid w:val="00B300C3"/>
    <w:rsid w:val="00B31FC8"/>
    <w:rsid w:val="00B32F48"/>
    <w:rsid w:val="00B3313E"/>
    <w:rsid w:val="00B334F4"/>
    <w:rsid w:val="00B34358"/>
    <w:rsid w:val="00B34D81"/>
    <w:rsid w:val="00B372BA"/>
    <w:rsid w:val="00B41369"/>
    <w:rsid w:val="00B44228"/>
    <w:rsid w:val="00B52259"/>
    <w:rsid w:val="00B52731"/>
    <w:rsid w:val="00B52E31"/>
    <w:rsid w:val="00B53668"/>
    <w:rsid w:val="00B55070"/>
    <w:rsid w:val="00B55E48"/>
    <w:rsid w:val="00B57B4B"/>
    <w:rsid w:val="00B57CAF"/>
    <w:rsid w:val="00B62B4A"/>
    <w:rsid w:val="00B65155"/>
    <w:rsid w:val="00B671B7"/>
    <w:rsid w:val="00B67CF7"/>
    <w:rsid w:val="00B7076C"/>
    <w:rsid w:val="00B72346"/>
    <w:rsid w:val="00B728FA"/>
    <w:rsid w:val="00B743E5"/>
    <w:rsid w:val="00B74879"/>
    <w:rsid w:val="00B75B5E"/>
    <w:rsid w:val="00B7689C"/>
    <w:rsid w:val="00B76FDE"/>
    <w:rsid w:val="00B776A1"/>
    <w:rsid w:val="00B8000A"/>
    <w:rsid w:val="00B80E33"/>
    <w:rsid w:val="00B8131F"/>
    <w:rsid w:val="00B81719"/>
    <w:rsid w:val="00B81B9A"/>
    <w:rsid w:val="00B81C41"/>
    <w:rsid w:val="00B82C21"/>
    <w:rsid w:val="00B839DC"/>
    <w:rsid w:val="00B8431A"/>
    <w:rsid w:val="00B84E8C"/>
    <w:rsid w:val="00B85585"/>
    <w:rsid w:val="00B873BD"/>
    <w:rsid w:val="00B8756D"/>
    <w:rsid w:val="00B877B4"/>
    <w:rsid w:val="00B87A8C"/>
    <w:rsid w:val="00B93B67"/>
    <w:rsid w:val="00B94025"/>
    <w:rsid w:val="00B95ED1"/>
    <w:rsid w:val="00B97C94"/>
    <w:rsid w:val="00BA02EC"/>
    <w:rsid w:val="00BA04D2"/>
    <w:rsid w:val="00BA39E5"/>
    <w:rsid w:val="00BA575F"/>
    <w:rsid w:val="00BB156F"/>
    <w:rsid w:val="00BB25AD"/>
    <w:rsid w:val="00BB360F"/>
    <w:rsid w:val="00BB378A"/>
    <w:rsid w:val="00BB45AD"/>
    <w:rsid w:val="00BB51E4"/>
    <w:rsid w:val="00BB560D"/>
    <w:rsid w:val="00BB62FA"/>
    <w:rsid w:val="00BC0BB6"/>
    <w:rsid w:val="00BC0FE2"/>
    <w:rsid w:val="00BC121E"/>
    <w:rsid w:val="00BC1753"/>
    <w:rsid w:val="00BC39CC"/>
    <w:rsid w:val="00BC75FE"/>
    <w:rsid w:val="00BD1DA5"/>
    <w:rsid w:val="00BD33CA"/>
    <w:rsid w:val="00BD3EBC"/>
    <w:rsid w:val="00BD56F7"/>
    <w:rsid w:val="00BD6458"/>
    <w:rsid w:val="00BD6542"/>
    <w:rsid w:val="00BD68DE"/>
    <w:rsid w:val="00BD72C9"/>
    <w:rsid w:val="00BE058A"/>
    <w:rsid w:val="00BE3A4D"/>
    <w:rsid w:val="00BF0E32"/>
    <w:rsid w:val="00BF17B8"/>
    <w:rsid w:val="00BF17D4"/>
    <w:rsid w:val="00BF452E"/>
    <w:rsid w:val="00BF5D5A"/>
    <w:rsid w:val="00C0054F"/>
    <w:rsid w:val="00C0058B"/>
    <w:rsid w:val="00C00F4B"/>
    <w:rsid w:val="00C04618"/>
    <w:rsid w:val="00C100C9"/>
    <w:rsid w:val="00C10974"/>
    <w:rsid w:val="00C1314F"/>
    <w:rsid w:val="00C13515"/>
    <w:rsid w:val="00C14368"/>
    <w:rsid w:val="00C15A97"/>
    <w:rsid w:val="00C165CB"/>
    <w:rsid w:val="00C1676F"/>
    <w:rsid w:val="00C21BB6"/>
    <w:rsid w:val="00C237A6"/>
    <w:rsid w:val="00C24614"/>
    <w:rsid w:val="00C25696"/>
    <w:rsid w:val="00C26E18"/>
    <w:rsid w:val="00C27A83"/>
    <w:rsid w:val="00C30116"/>
    <w:rsid w:val="00C31F1D"/>
    <w:rsid w:val="00C349F2"/>
    <w:rsid w:val="00C35639"/>
    <w:rsid w:val="00C36512"/>
    <w:rsid w:val="00C37935"/>
    <w:rsid w:val="00C37BDB"/>
    <w:rsid w:val="00C41764"/>
    <w:rsid w:val="00C43941"/>
    <w:rsid w:val="00C4395F"/>
    <w:rsid w:val="00C43B7D"/>
    <w:rsid w:val="00C45D30"/>
    <w:rsid w:val="00C45D5B"/>
    <w:rsid w:val="00C478F8"/>
    <w:rsid w:val="00C5159C"/>
    <w:rsid w:val="00C51DD1"/>
    <w:rsid w:val="00C51E74"/>
    <w:rsid w:val="00C52164"/>
    <w:rsid w:val="00C52E6D"/>
    <w:rsid w:val="00C5444B"/>
    <w:rsid w:val="00C54A50"/>
    <w:rsid w:val="00C561AC"/>
    <w:rsid w:val="00C5668C"/>
    <w:rsid w:val="00C56B44"/>
    <w:rsid w:val="00C56E6E"/>
    <w:rsid w:val="00C572A7"/>
    <w:rsid w:val="00C600EB"/>
    <w:rsid w:val="00C61923"/>
    <w:rsid w:val="00C62097"/>
    <w:rsid w:val="00C62148"/>
    <w:rsid w:val="00C62273"/>
    <w:rsid w:val="00C63250"/>
    <w:rsid w:val="00C644A0"/>
    <w:rsid w:val="00C64AE4"/>
    <w:rsid w:val="00C64E99"/>
    <w:rsid w:val="00C67E24"/>
    <w:rsid w:val="00C7071B"/>
    <w:rsid w:val="00C726B4"/>
    <w:rsid w:val="00C74B58"/>
    <w:rsid w:val="00C763E8"/>
    <w:rsid w:val="00C777B3"/>
    <w:rsid w:val="00C8054D"/>
    <w:rsid w:val="00C84696"/>
    <w:rsid w:val="00C861ED"/>
    <w:rsid w:val="00C87852"/>
    <w:rsid w:val="00C91F5E"/>
    <w:rsid w:val="00C93BAF"/>
    <w:rsid w:val="00C94439"/>
    <w:rsid w:val="00C946E1"/>
    <w:rsid w:val="00C94932"/>
    <w:rsid w:val="00C95EAD"/>
    <w:rsid w:val="00CA1672"/>
    <w:rsid w:val="00CA3A14"/>
    <w:rsid w:val="00CA431F"/>
    <w:rsid w:val="00CA5012"/>
    <w:rsid w:val="00CA672A"/>
    <w:rsid w:val="00CB12E2"/>
    <w:rsid w:val="00CB213C"/>
    <w:rsid w:val="00CB2A5C"/>
    <w:rsid w:val="00CB323A"/>
    <w:rsid w:val="00CB3328"/>
    <w:rsid w:val="00CB3DCF"/>
    <w:rsid w:val="00CB4EA3"/>
    <w:rsid w:val="00CB50C0"/>
    <w:rsid w:val="00CB63E6"/>
    <w:rsid w:val="00CB7DA4"/>
    <w:rsid w:val="00CC2A58"/>
    <w:rsid w:val="00CC3F5F"/>
    <w:rsid w:val="00CC4E19"/>
    <w:rsid w:val="00CC7DA3"/>
    <w:rsid w:val="00CC7EA7"/>
    <w:rsid w:val="00CD0A1C"/>
    <w:rsid w:val="00CD1392"/>
    <w:rsid w:val="00CD4310"/>
    <w:rsid w:val="00CD507A"/>
    <w:rsid w:val="00CD541D"/>
    <w:rsid w:val="00CD5421"/>
    <w:rsid w:val="00CD6F9F"/>
    <w:rsid w:val="00CE043D"/>
    <w:rsid w:val="00CE3400"/>
    <w:rsid w:val="00CE371A"/>
    <w:rsid w:val="00CE486E"/>
    <w:rsid w:val="00CE4BDE"/>
    <w:rsid w:val="00CE546E"/>
    <w:rsid w:val="00CE5D15"/>
    <w:rsid w:val="00CE6208"/>
    <w:rsid w:val="00CF0589"/>
    <w:rsid w:val="00CF0E60"/>
    <w:rsid w:val="00CF160D"/>
    <w:rsid w:val="00CF1699"/>
    <w:rsid w:val="00CF1CA1"/>
    <w:rsid w:val="00CF1DCF"/>
    <w:rsid w:val="00CF3FC3"/>
    <w:rsid w:val="00CF400E"/>
    <w:rsid w:val="00CF422C"/>
    <w:rsid w:val="00CF5E1A"/>
    <w:rsid w:val="00CF7418"/>
    <w:rsid w:val="00D01BF9"/>
    <w:rsid w:val="00D02C28"/>
    <w:rsid w:val="00D03BD8"/>
    <w:rsid w:val="00D0434E"/>
    <w:rsid w:val="00D04525"/>
    <w:rsid w:val="00D05395"/>
    <w:rsid w:val="00D05565"/>
    <w:rsid w:val="00D064B9"/>
    <w:rsid w:val="00D06D78"/>
    <w:rsid w:val="00D10947"/>
    <w:rsid w:val="00D114A0"/>
    <w:rsid w:val="00D125A0"/>
    <w:rsid w:val="00D12F8F"/>
    <w:rsid w:val="00D13988"/>
    <w:rsid w:val="00D13AF5"/>
    <w:rsid w:val="00D14EAC"/>
    <w:rsid w:val="00D154CC"/>
    <w:rsid w:val="00D16310"/>
    <w:rsid w:val="00D2034B"/>
    <w:rsid w:val="00D225F2"/>
    <w:rsid w:val="00D25B32"/>
    <w:rsid w:val="00D27471"/>
    <w:rsid w:val="00D31062"/>
    <w:rsid w:val="00D34FB7"/>
    <w:rsid w:val="00D35F6B"/>
    <w:rsid w:val="00D421D0"/>
    <w:rsid w:val="00D42263"/>
    <w:rsid w:val="00D428FA"/>
    <w:rsid w:val="00D42BEA"/>
    <w:rsid w:val="00D43A64"/>
    <w:rsid w:val="00D44B48"/>
    <w:rsid w:val="00D452D5"/>
    <w:rsid w:val="00D45ABB"/>
    <w:rsid w:val="00D472D6"/>
    <w:rsid w:val="00D47BFC"/>
    <w:rsid w:val="00D5134C"/>
    <w:rsid w:val="00D527AA"/>
    <w:rsid w:val="00D532E3"/>
    <w:rsid w:val="00D54035"/>
    <w:rsid w:val="00D54C34"/>
    <w:rsid w:val="00D575D2"/>
    <w:rsid w:val="00D60BC0"/>
    <w:rsid w:val="00D65F6A"/>
    <w:rsid w:val="00D673AC"/>
    <w:rsid w:val="00D67EB0"/>
    <w:rsid w:val="00D70D54"/>
    <w:rsid w:val="00D716D4"/>
    <w:rsid w:val="00D7340D"/>
    <w:rsid w:val="00D737DC"/>
    <w:rsid w:val="00D768D7"/>
    <w:rsid w:val="00D76F79"/>
    <w:rsid w:val="00D80DEC"/>
    <w:rsid w:val="00D84EDD"/>
    <w:rsid w:val="00D86CBF"/>
    <w:rsid w:val="00D86CC3"/>
    <w:rsid w:val="00D8703C"/>
    <w:rsid w:val="00D90B7A"/>
    <w:rsid w:val="00D915D9"/>
    <w:rsid w:val="00D925BD"/>
    <w:rsid w:val="00D949FC"/>
    <w:rsid w:val="00DA1AA0"/>
    <w:rsid w:val="00DA2198"/>
    <w:rsid w:val="00DA228B"/>
    <w:rsid w:val="00DA2743"/>
    <w:rsid w:val="00DB1419"/>
    <w:rsid w:val="00DB3575"/>
    <w:rsid w:val="00DB4DBD"/>
    <w:rsid w:val="00DB53BB"/>
    <w:rsid w:val="00DB56EB"/>
    <w:rsid w:val="00DB6F15"/>
    <w:rsid w:val="00DC01C9"/>
    <w:rsid w:val="00DC1F0B"/>
    <w:rsid w:val="00DC3026"/>
    <w:rsid w:val="00DC4F47"/>
    <w:rsid w:val="00DC570B"/>
    <w:rsid w:val="00DD028D"/>
    <w:rsid w:val="00DD2EF7"/>
    <w:rsid w:val="00DD350C"/>
    <w:rsid w:val="00DD43FB"/>
    <w:rsid w:val="00DD6F53"/>
    <w:rsid w:val="00DD7B57"/>
    <w:rsid w:val="00DD7B5C"/>
    <w:rsid w:val="00DE0D17"/>
    <w:rsid w:val="00DE117E"/>
    <w:rsid w:val="00DE181B"/>
    <w:rsid w:val="00DE36C6"/>
    <w:rsid w:val="00DE39F5"/>
    <w:rsid w:val="00DE3B34"/>
    <w:rsid w:val="00DE4667"/>
    <w:rsid w:val="00DE4D31"/>
    <w:rsid w:val="00DE530E"/>
    <w:rsid w:val="00DE7C69"/>
    <w:rsid w:val="00DF001E"/>
    <w:rsid w:val="00DF040A"/>
    <w:rsid w:val="00DF2069"/>
    <w:rsid w:val="00DF54AB"/>
    <w:rsid w:val="00DF6698"/>
    <w:rsid w:val="00DF7650"/>
    <w:rsid w:val="00E003B9"/>
    <w:rsid w:val="00E01675"/>
    <w:rsid w:val="00E02B6E"/>
    <w:rsid w:val="00E039F2"/>
    <w:rsid w:val="00E04085"/>
    <w:rsid w:val="00E04DF0"/>
    <w:rsid w:val="00E06AEA"/>
    <w:rsid w:val="00E06E55"/>
    <w:rsid w:val="00E06F04"/>
    <w:rsid w:val="00E0726A"/>
    <w:rsid w:val="00E10DA9"/>
    <w:rsid w:val="00E11482"/>
    <w:rsid w:val="00E117D3"/>
    <w:rsid w:val="00E1332F"/>
    <w:rsid w:val="00E13F08"/>
    <w:rsid w:val="00E14610"/>
    <w:rsid w:val="00E146FD"/>
    <w:rsid w:val="00E14B27"/>
    <w:rsid w:val="00E174C5"/>
    <w:rsid w:val="00E178F6"/>
    <w:rsid w:val="00E21EA3"/>
    <w:rsid w:val="00E22659"/>
    <w:rsid w:val="00E226BB"/>
    <w:rsid w:val="00E23B4E"/>
    <w:rsid w:val="00E24073"/>
    <w:rsid w:val="00E2641E"/>
    <w:rsid w:val="00E30534"/>
    <w:rsid w:val="00E30CD1"/>
    <w:rsid w:val="00E321BD"/>
    <w:rsid w:val="00E325DE"/>
    <w:rsid w:val="00E333CB"/>
    <w:rsid w:val="00E34473"/>
    <w:rsid w:val="00E34A14"/>
    <w:rsid w:val="00E36055"/>
    <w:rsid w:val="00E36562"/>
    <w:rsid w:val="00E36F2F"/>
    <w:rsid w:val="00E4027E"/>
    <w:rsid w:val="00E41251"/>
    <w:rsid w:val="00E41FD4"/>
    <w:rsid w:val="00E43500"/>
    <w:rsid w:val="00E43617"/>
    <w:rsid w:val="00E4451F"/>
    <w:rsid w:val="00E447CD"/>
    <w:rsid w:val="00E5090E"/>
    <w:rsid w:val="00E6054B"/>
    <w:rsid w:val="00E607C5"/>
    <w:rsid w:val="00E614FE"/>
    <w:rsid w:val="00E65906"/>
    <w:rsid w:val="00E65C48"/>
    <w:rsid w:val="00E665FD"/>
    <w:rsid w:val="00E66C7F"/>
    <w:rsid w:val="00E71378"/>
    <w:rsid w:val="00E7181F"/>
    <w:rsid w:val="00E71B63"/>
    <w:rsid w:val="00E72C94"/>
    <w:rsid w:val="00E74015"/>
    <w:rsid w:val="00E7588F"/>
    <w:rsid w:val="00E768F2"/>
    <w:rsid w:val="00E834BE"/>
    <w:rsid w:val="00E84191"/>
    <w:rsid w:val="00E8587F"/>
    <w:rsid w:val="00E86C94"/>
    <w:rsid w:val="00E90AA2"/>
    <w:rsid w:val="00E90D33"/>
    <w:rsid w:val="00E912C4"/>
    <w:rsid w:val="00E928E1"/>
    <w:rsid w:val="00E934D3"/>
    <w:rsid w:val="00E935EB"/>
    <w:rsid w:val="00E9396A"/>
    <w:rsid w:val="00E94914"/>
    <w:rsid w:val="00E96851"/>
    <w:rsid w:val="00E96AC5"/>
    <w:rsid w:val="00E9785B"/>
    <w:rsid w:val="00EA0AFB"/>
    <w:rsid w:val="00EA1D08"/>
    <w:rsid w:val="00EA2168"/>
    <w:rsid w:val="00EA2D0C"/>
    <w:rsid w:val="00EA3E7A"/>
    <w:rsid w:val="00EA4833"/>
    <w:rsid w:val="00EA5D4B"/>
    <w:rsid w:val="00EA6051"/>
    <w:rsid w:val="00EA6270"/>
    <w:rsid w:val="00EA6334"/>
    <w:rsid w:val="00EB00C7"/>
    <w:rsid w:val="00EB4D48"/>
    <w:rsid w:val="00EB5F57"/>
    <w:rsid w:val="00EB6978"/>
    <w:rsid w:val="00EB6A28"/>
    <w:rsid w:val="00EB6D89"/>
    <w:rsid w:val="00EB6F21"/>
    <w:rsid w:val="00EB7A22"/>
    <w:rsid w:val="00EC1998"/>
    <w:rsid w:val="00EC243D"/>
    <w:rsid w:val="00EC2690"/>
    <w:rsid w:val="00EC28AA"/>
    <w:rsid w:val="00EC29DD"/>
    <w:rsid w:val="00EC363D"/>
    <w:rsid w:val="00EC4F80"/>
    <w:rsid w:val="00EC566F"/>
    <w:rsid w:val="00EC7026"/>
    <w:rsid w:val="00ED0320"/>
    <w:rsid w:val="00ED05EF"/>
    <w:rsid w:val="00ED29FF"/>
    <w:rsid w:val="00ED4060"/>
    <w:rsid w:val="00ED4CDD"/>
    <w:rsid w:val="00ED52D8"/>
    <w:rsid w:val="00EE3BF4"/>
    <w:rsid w:val="00EE473C"/>
    <w:rsid w:val="00EE6BA8"/>
    <w:rsid w:val="00EE6BBC"/>
    <w:rsid w:val="00EF066A"/>
    <w:rsid w:val="00EF0BED"/>
    <w:rsid w:val="00EF1668"/>
    <w:rsid w:val="00EF1DC3"/>
    <w:rsid w:val="00EF2EC4"/>
    <w:rsid w:val="00EF79EB"/>
    <w:rsid w:val="00EF7A0F"/>
    <w:rsid w:val="00F01159"/>
    <w:rsid w:val="00F013A2"/>
    <w:rsid w:val="00F01472"/>
    <w:rsid w:val="00F01BDB"/>
    <w:rsid w:val="00F02902"/>
    <w:rsid w:val="00F04779"/>
    <w:rsid w:val="00F06B4E"/>
    <w:rsid w:val="00F07FD8"/>
    <w:rsid w:val="00F1322B"/>
    <w:rsid w:val="00F139C8"/>
    <w:rsid w:val="00F144ED"/>
    <w:rsid w:val="00F15CED"/>
    <w:rsid w:val="00F1609D"/>
    <w:rsid w:val="00F1647D"/>
    <w:rsid w:val="00F1723C"/>
    <w:rsid w:val="00F23BF1"/>
    <w:rsid w:val="00F26737"/>
    <w:rsid w:val="00F27D78"/>
    <w:rsid w:val="00F30A14"/>
    <w:rsid w:val="00F3214F"/>
    <w:rsid w:val="00F367E1"/>
    <w:rsid w:val="00F36C0F"/>
    <w:rsid w:val="00F40951"/>
    <w:rsid w:val="00F40C4E"/>
    <w:rsid w:val="00F40DC7"/>
    <w:rsid w:val="00F41A58"/>
    <w:rsid w:val="00F44C9B"/>
    <w:rsid w:val="00F4591A"/>
    <w:rsid w:val="00F50CD1"/>
    <w:rsid w:val="00F521FD"/>
    <w:rsid w:val="00F53664"/>
    <w:rsid w:val="00F54225"/>
    <w:rsid w:val="00F5560F"/>
    <w:rsid w:val="00F561E4"/>
    <w:rsid w:val="00F569D2"/>
    <w:rsid w:val="00F56DF1"/>
    <w:rsid w:val="00F60483"/>
    <w:rsid w:val="00F608A8"/>
    <w:rsid w:val="00F61454"/>
    <w:rsid w:val="00F6629C"/>
    <w:rsid w:val="00F670A8"/>
    <w:rsid w:val="00F675A9"/>
    <w:rsid w:val="00F67EB8"/>
    <w:rsid w:val="00F704EC"/>
    <w:rsid w:val="00F71558"/>
    <w:rsid w:val="00F73DFE"/>
    <w:rsid w:val="00F741C7"/>
    <w:rsid w:val="00F7481C"/>
    <w:rsid w:val="00F756E4"/>
    <w:rsid w:val="00F75926"/>
    <w:rsid w:val="00F75F35"/>
    <w:rsid w:val="00F75FC7"/>
    <w:rsid w:val="00F8137E"/>
    <w:rsid w:val="00F820CE"/>
    <w:rsid w:val="00F86C4F"/>
    <w:rsid w:val="00F87D2B"/>
    <w:rsid w:val="00F90342"/>
    <w:rsid w:val="00F927FA"/>
    <w:rsid w:val="00F930EA"/>
    <w:rsid w:val="00F933EC"/>
    <w:rsid w:val="00F940DC"/>
    <w:rsid w:val="00F95426"/>
    <w:rsid w:val="00F95961"/>
    <w:rsid w:val="00F965F4"/>
    <w:rsid w:val="00F97CC9"/>
    <w:rsid w:val="00F97CD3"/>
    <w:rsid w:val="00FA066B"/>
    <w:rsid w:val="00FA3923"/>
    <w:rsid w:val="00FA5C0D"/>
    <w:rsid w:val="00FA5D04"/>
    <w:rsid w:val="00FA6CE5"/>
    <w:rsid w:val="00FA78F1"/>
    <w:rsid w:val="00FA79FD"/>
    <w:rsid w:val="00FB1004"/>
    <w:rsid w:val="00FB44FD"/>
    <w:rsid w:val="00FB4B4E"/>
    <w:rsid w:val="00FB4BDC"/>
    <w:rsid w:val="00FC0D65"/>
    <w:rsid w:val="00FC19ED"/>
    <w:rsid w:val="00FC30DD"/>
    <w:rsid w:val="00FC7C1D"/>
    <w:rsid w:val="00FC7F9B"/>
    <w:rsid w:val="00FD199A"/>
    <w:rsid w:val="00FD21A5"/>
    <w:rsid w:val="00FD2AFF"/>
    <w:rsid w:val="00FD3DE5"/>
    <w:rsid w:val="00FD3F45"/>
    <w:rsid w:val="00FD45B5"/>
    <w:rsid w:val="00FD5E07"/>
    <w:rsid w:val="00FD6ECB"/>
    <w:rsid w:val="00FD74F6"/>
    <w:rsid w:val="00FD7F23"/>
    <w:rsid w:val="00FE0434"/>
    <w:rsid w:val="00FE1C46"/>
    <w:rsid w:val="00FE246E"/>
    <w:rsid w:val="00FE2D19"/>
    <w:rsid w:val="00FE62AB"/>
    <w:rsid w:val="00FE6E95"/>
    <w:rsid w:val="00FE7470"/>
    <w:rsid w:val="00FF16A7"/>
    <w:rsid w:val="00FF2E7F"/>
    <w:rsid w:val="00FF4788"/>
    <w:rsid w:val="00FF5A11"/>
    <w:rsid w:val="00FF61F3"/>
    <w:rsid w:val="01EE1E01"/>
    <w:rsid w:val="049351F7"/>
    <w:rsid w:val="05F914BE"/>
    <w:rsid w:val="06F30A02"/>
    <w:rsid w:val="087E261C"/>
    <w:rsid w:val="08F34BCB"/>
    <w:rsid w:val="097D6C4A"/>
    <w:rsid w:val="0B8E5B4D"/>
    <w:rsid w:val="0BEC528E"/>
    <w:rsid w:val="110F1748"/>
    <w:rsid w:val="11E64A07"/>
    <w:rsid w:val="16594AE9"/>
    <w:rsid w:val="16866CFF"/>
    <w:rsid w:val="16F0641B"/>
    <w:rsid w:val="19226B5A"/>
    <w:rsid w:val="1B56710B"/>
    <w:rsid w:val="1BE05940"/>
    <w:rsid w:val="1D75262A"/>
    <w:rsid w:val="1E3164EE"/>
    <w:rsid w:val="1EFC125E"/>
    <w:rsid w:val="1FD13BCE"/>
    <w:rsid w:val="25306DCE"/>
    <w:rsid w:val="29FB163C"/>
    <w:rsid w:val="2D9E6C2E"/>
    <w:rsid w:val="2DDD24A0"/>
    <w:rsid w:val="2F0D1AF5"/>
    <w:rsid w:val="2FD5641B"/>
    <w:rsid w:val="319371D5"/>
    <w:rsid w:val="31C108EC"/>
    <w:rsid w:val="32844A09"/>
    <w:rsid w:val="32D27018"/>
    <w:rsid w:val="364C0789"/>
    <w:rsid w:val="38536171"/>
    <w:rsid w:val="38C721C9"/>
    <w:rsid w:val="39EF2C3A"/>
    <w:rsid w:val="3C2E5C42"/>
    <w:rsid w:val="3DFA4F91"/>
    <w:rsid w:val="3E4C580E"/>
    <w:rsid w:val="3FB9147C"/>
    <w:rsid w:val="41406E10"/>
    <w:rsid w:val="41D222A9"/>
    <w:rsid w:val="42AA226B"/>
    <w:rsid w:val="469A0C8B"/>
    <w:rsid w:val="48EE7D1E"/>
    <w:rsid w:val="494C145F"/>
    <w:rsid w:val="49857521"/>
    <w:rsid w:val="49AF78E3"/>
    <w:rsid w:val="4B571818"/>
    <w:rsid w:val="4C7E14CE"/>
    <w:rsid w:val="4DED033F"/>
    <w:rsid w:val="54645CBC"/>
    <w:rsid w:val="550F173A"/>
    <w:rsid w:val="55916EB3"/>
    <w:rsid w:val="577A2234"/>
    <w:rsid w:val="577E42C4"/>
    <w:rsid w:val="591F70C6"/>
    <w:rsid w:val="5B454028"/>
    <w:rsid w:val="5D95621F"/>
    <w:rsid w:val="620630D3"/>
    <w:rsid w:val="62220CD1"/>
    <w:rsid w:val="65732C60"/>
    <w:rsid w:val="660009CC"/>
    <w:rsid w:val="67324866"/>
    <w:rsid w:val="6974431C"/>
    <w:rsid w:val="6B78580B"/>
    <w:rsid w:val="6D4E1B27"/>
    <w:rsid w:val="6EC16A26"/>
    <w:rsid w:val="6F6C308F"/>
    <w:rsid w:val="72B64F90"/>
    <w:rsid w:val="76217013"/>
    <w:rsid w:val="7E98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CE4BB7-09A1-4E92-820F-DAEE35B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pBdr>
        <w:top w:val="none" w:sz="0" w:space="0" w:color="000000"/>
        <w:left w:val="none" w:sz="0" w:space="0" w:color="000000"/>
        <w:bottom w:val="none" w:sz="0" w:space="0" w:color="000000"/>
        <w:right w:val="none" w:sz="0" w:space="0" w:color="000000"/>
        <w:between w:val="none" w:sz="0" w:space="0" w:color="000000"/>
      </w:pBdr>
      <w:adjustRightInd w:val="0"/>
      <w:snapToGrid w:val="0"/>
      <w:spacing w:line="480" w:lineRule="exact"/>
      <w:ind w:firstLineChars="200" w:firstLine="560"/>
      <w:jc w:val="both"/>
      <w:outlineLvl w:val="0"/>
    </w:pPr>
    <w:rPr>
      <w:rFonts w:cs="宋体"/>
      <w:sz w:val="24"/>
      <w:szCs w:val="22"/>
    </w:rPr>
  </w:style>
  <w:style w:type="paragraph" w:styleId="1">
    <w:name w:val="heading 1"/>
    <w:next w:val="a"/>
    <w:qFormat/>
    <w:pPr>
      <w:widowControl w:val="0"/>
      <w:pBdr>
        <w:top w:val="none" w:sz="0" w:space="3" w:color="000000"/>
        <w:left w:val="none" w:sz="0" w:space="3" w:color="000000"/>
        <w:bottom w:val="none" w:sz="0" w:space="3" w:color="000000"/>
        <w:right w:val="none" w:sz="0" w:space="3" w:color="000000"/>
        <w:between w:val="none" w:sz="0" w:space="0" w:color="000000"/>
      </w:pBdr>
      <w:ind w:left="151"/>
      <w:outlineLvl w:val="0"/>
    </w:pPr>
    <w:rPr>
      <w:rFonts w:ascii="微软雅黑" w:eastAsia="微软雅黑" w:hAnsi="微软雅黑" w:cs="微软雅黑"/>
      <w:b/>
      <w:bCs/>
      <w:sz w:val="36"/>
      <w:szCs w:val="36"/>
    </w:rPr>
  </w:style>
  <w:style w:type="paragraph" w:styleId="2">
    <w:name w:val="heading 2"/>
    <w:next w:val="a"/>
    <w:qFormat/>
    <w:pPr>
      <w:widowControl w:val="0"/>
      <w:pBdr>
        <w:top w:val="none" w:sz="0" w:space="3" w:color="000000"/>
        <w:left w:val="none" w:sz="0" w:space="3" w:color="000000"/>
        <w:bottom w:val="none" w:sz="0" w:space="3" w:color="000000"/>
        <w:right w:val="none" w:sz="0" w:space="3" w:color="000000"/>
        <w:between w:val="none" w:sz="0" w:space="0" w:color="000000"/>
      </w:pBdr>
      <w:ind w:left="151"/>
      <w:outlineLvl w:val="1"/>
    </w:pPr>
    <w:rPr>
      <w:rFonts w:ascii="微软雅黑" w:eastAsia="微软雅黑" w:hAnsi="微软雅黑" w:cs="微软雅黑"/>
      <w:b/>
      <w:bCs/>
      <w:sz w:val="30"/>
      <w:szCs w:val="30"/>
    </w:rPr>
  </w:style>
  <w:style w:type="paragraph" w:styleId="3">
    <w:name w:val="heading 3"/>
    <w:basedOn w:val="a"/>
    <w:next w:val="a"/>
    <w:qFormat/>
    <w:pPr>
      <w:pBdr>
        <w:top w:val="none" w:sz="0" w:space="3" w:color="000000"/>
        <w:left w:val="none" w:sz="0" w:space="3" w:color="000000"/>
        <w:bottom w:val="none" w:sz="0" w:space="3" w:color="000000"/>
        <w:right w:val="none" w:sz="0" w:space="3" w:color="000000"/>
      </w:pBdr>
      <w:ind w:left="151"/>
      <w:outlineLvl w:val="2"/>
    </w:pPr>
    <w:rPr>
      <w:rFonts w:ascii="微软雅黑" w:eastAsia="微软雅黑" w:hAnsi="微软雅黑" w:cs="微软雅黑"/>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pBdr>
        <w:top w:val="none" w:sz="0" w:space="0" w:color="auto"/>
        <w:left w:val="none" w:sz="0" w:space="0" w:color="auto"/>
        <w:bottom w:val="none" w:sz="0" w:space="0" w:color="auto"/>
        <w:right w:val="none" w:sz="0" w:space="0" w:color="auto"/>
        <w:between w:val="none" w:sz="0" w:space="0" w:color="auto"/>
      </w:pBdr>
      <w:suppressAutoHyphens/>
      <w:spacing w:line="440" w:lineRule="exact"/>
      <w:ind w:firstLine="420"/>
    </w:pPr>
    <w:rPr>
      <w:rFonts w:cs="Times New Roman"/>
      <w:kern w:val="2"/>
      <w:szCs w:val="24"/>
    </w:rPr>
  </w:style>
  <w:style w:type="paragraph" w:styleId="a4">
    <w:name w:val="Document Map"/>
    <w:basedOn w:val="a"/>
    <w:link w:val="a5"/>
    <w:uiPriority w:val="99"/>
    <w:semiHidden/>
    <w:unhideWhenUsed/>
    <w:qFormat/>
    <w:rPr>
      <w:sz w:val="18"/>
      <w:szCs w:val="18"/>
    </w:rPr>
  </w:style>
  <w:style w:type="paragraph" w:styleId="a6">
    <w:name w:val="annotation text"/>
    <w:basedOn w:val="a"/>
    <w:link w:val="a7"/>
    <w:unhideWhenUsed/>
    <w:qFormat/>
  </w:style>
  <w:style w:type="paragraph" w:styleId="a8">
    <w:name w:val="Body Text"/>
    <w:basedOn w:val="a"/>
    <w:qFormat/>
    <w:rPr>
      <w:szCs w:val="24"/>
    </w:rPr>
  </w:style>
  <w:style w:type="paragraph" w:styleId="TOC3">
    <w:name w:val="toc 3"/>
    <w:next w:val="a"/>
    <w:qFormat/>
    <w:pPr>
      <w:widowControl w:val="0"/>
      <w:pBdr>
        <w:top w:val="none" w:sz="0" w:space="3" w:color="000000"/>
        <w:left w:val="none" w:sz="0" w:space="3" w:color="000000"/>
        <w:bottom w:val="none" w:sz="0" w:space="3" w:color="000000"/>
        <w:right w:val="none" w:sz="0" w:space="3" w:color="000000"/>
        <w:between w:val="none" w:sz="0" w:space="0" w:color="000000"/>
      </w:pBdr>
      <w:spacing w:line="270" w:lineRule="exact"/>
      <w:ind w:left="782"/>
    </w:pPr>
    <w:rPr>
      <w:rFonts w:ascii="宋体" w:hAnsi="宋体" w:cs="宋体"/>
      <w:sz w:val="21"/>
      <w:szCs w:val="21"/>
    </w:rPr>
  </w:style>
  <w:style w:type="paragraph" w:styleId="a9">
    <w:name w:val="Balloon Text"/>
    <w:basedOn w:val="a"/>
    <w:link w:val="aa"/>
    <w:uiPriority w:val="99"/>
    <w:unhideWhenUsed/>
    <w:qFormat/>
    <w:rPr>
      <w:sz w:val="18"/>
      <w:szCs w:val="18"/>
    </w:rPr>
  </w:style>
  <w:style w:type="paragraph" w:styleId="ab">
    <w:name w:val="footer"/>
    <w:basedOn w:val="a"/>
    <w:link w:val="10"/>
    <w:uiPriority w:val="99"/>
    <w:unhideWhenUsed/>
    <w:qFormat/>
    <w:pPr>
      <w:tabs>
        <w:tab w:val="center" w:pos="4153"/>
        <w:tab w:val="right" w:pos="8306"/>
      </w:tabs>
    </w:pPr>
    <w:rPr>
      <w:sz w:val="18"/>
      <w:szCs w:val="18"/>
    </w:rPr>
  </w:style>
  <w:style w:type="paragraph" w:styleId="ac">
    <w:name w:val="header"/>
    <w:basedOn w:val="a"/>
    <w:link w:val="11"/>
    <w:uiPriority w:val="99"/>
    <w:unhideWhenUsed/>
    <w:qFormat/>
    <w:pPr>
      <w:pBdr>
        <w:bottom w:val="single" w:sz="6" w:space="1" w:color="auto"/>
      </w:pBdr>
      <w:tabs>
        <w:tab w:val="center" w:pos="4153"/>
        <w:tab w:val="right" w:pos="8306"/>
      </w:tabs>
      <w:jc w:val="center"/>
    </w:pPr>
    <w:rPr>
      <w:sz w:val="18"/>
      <w:szCs w:val="18"/>
    </w:rPr>
  </w:style>
  <w:style w:type="paragraph" w:styleId="TOC1">
    <w:name w:val="toc 1"/>
    <w:next w:val="a"/>
    <w:qFormat/>
    <w:pPr>
      <w:widowControl w:val="0"/>
      <w:pBdr>
        <w:top w:val="none" w:sz="0" w:space="3" w:color="000000"/>
        <w:left w:val="none" w:sz="0" w:space="3" w:color="000000"/>
        <w:bottom w:val="none" w:sz="0" w:space="3" w:color="000000"/>
        <w:right w:val="none" w:sz="0" w:space="3" w:color="000000"/>
        <w:between w:val="none" w:sz="0" w:space="0" w:color="000000"/>
      </w:pBdr>
      <w:spacing w:line="314" w:lineRule="exact"/>
      <w:ind w:left="151"/>
    </w:pPr>
    <w:rPr>
      <w:rFonts w:ascii="微软雅黑" w:eastAsia="微软雅黑" w:hAnsi="微软雅黑" w:cs="微软雅黑"/>
      <w:b/>
      <w:bCs/>
      <w:sz w:val="21"/>
      <w:szCs w:val="21"/>
    </w:rPr>
  </w:style>
  <w:style w:type="paragraph" w:styleId="TOC2">
    <w:name w:val="toc 2"/>
    <w:next w:val="a"/>
    <w:qFormat/>
    <w:pPr>
      <w:widowControl w:val="0"/>
      <w:pBdr>
        <w:top w:val="none" w:sz="0" w:space="3" w:color="000000"/>
        <w:left w:val="none" w:sz="0" w:space="3" w:color="000000"/>
        <w:bottom w:val="none" w:sz="0" w:space="3" w:color="000000"/>
        <w:right w:val="none" w:sz="0" w:space="3" w:color="000000"/>
        <w:between w:val="none" w:sz="0" w:space="0" w:color="000000"/>
      </w:pBdr>
      <w:spacing w:line="270" w:lineRule="exact"/>
      <w:ind w:left="572"/>
    </w:pPr>
    <w:rPr>
      <w:rFonts w:ascii="宋体" w:hAnsi="宋体" w:cs="宋体"/>
      <w:sz w:val="21"/>
      <w:szCs w:val="21"/>
    </w:rPr>
  </w:style>
  <w:style w:type="paragraph" w:styleId="ad">
    <w:name w:val="Normal (Web)"/>
    <w:qFormat/>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rFonts w:ascii="宋体" w:hAnsi="宋体" w:cs="宋体"/>
      <w:sz w:val="24"/>
      <w:szCs w:val="24"/>
    </w:rPr>
  </w:style>
  <w:style w:type="paragraph" w:styleId="ae">
    <w:name w:val="annotation subject"/>
    <w:basedOn w:val="a6"/>
    <w:next w:val="a6"/>
    <w:link w:val="af"/>
    <w:uiPriority w:val="99"/>
    <w:unhideWhenUsed/>
    <w:qFormat/>
    <w:rPr>
      <w:b/>
      <w:bCs/>
    </w:rPr>
  </w:style>
  <w:style w:type="character" w:styleId="af0">
    <w:name w:val="Strong"/>
    <w:qFormat/>
    <w:rPr>
      <w:b/>
      <w:bCs/>
    </w:rPr>
  </w:style>
  <w:style w:type="character" w:styleId="af1">
    <w:name w:val="page number"/>
    <w:basedOn w:val="a0"/>
    <w:qFormat/>
    <w:rPr>
      <w:sz w:val="24"/>
    </w:rPr>
  </w:style>
  <w:style w:type="character" w:styleId="af2">
    <w:name w:val="Hyperlink"/>
    <w:basedOn w:val="a0"/>
    <w:uiPriority w:val="99"/>
    <w:unhideWhenUsed/>
    <w:qFormat/>
    <w:rPr>
      <w:color w:val="0000FF" w:themeColor="hyperlink"/>
      <w:u w:val="single"/>
    </w:rPr>
  </w:style>
  <w:style w:type="character" w:styleId="af3">
    <w:name w:val="annotation reference"/>
    <w:basedOn w:val="a0"/>
    <w:unhideWhenUsed/>
    <w:qFormat/>
    <w:rPr>
      <w:sz w:val="21"/>
      <w:szCs w:val="21"/>
    </w:rPr>
  </w:style>
  <w:style w:type="paragraph" w:customStyle="1" w:styleId="12">
    <w:name w:val="页脚1"/>
    <w:qFormat/>
    <w:pPr>
      <w:widowControl w:val="0"/>
      <w:pBdr>
        <w:top w:val="none" w:sz="0" w:space="3" w:color="000000"/>
        <w:left w:val="none" w:sz="0" w:space="3" w:color="000000"/>
        <w:bottom w:val="none" w:sz="0" w:space="3" w:color="000000"/>
        <w:right w:val="none" w:sz="0" w:space="3" w:color="000000"/>
        <w:between w:val="none" w:sz="0" w:space="0" w:color="000000"/>
      </w:pBdr>
      <w:tabs>
        <w:tab w:val="center" w:pos="4153"/>
        <w:tab w:val="right" w:pos="8306"/>
      </w:tabs>
    </w:pPr>
    <w:rPr>
      <w:rFonts w:ascii="宋体" w:hAnsi="宋体" w:cs="宋体"/>
      <w:sz w:val="18"/>
      <w:szCs w:val="18"/>
    </w:rPr>
  </w:style>
  <w:style w:type="paragraph" w:customStyle="1" w:styleId="13">
    <w:name w:val="页眉1"/>
    <w:qFormat/>
    <w:pPr>
      <w:widowControl w:val="0"/>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rFonts w:ascii="宋体" w:hAnsi="宋体" w:cs="宋体"/>
      <w:sz w:val="18"/>
      <w:szCs w:val="18"/>
    </w:rPr>
  </w:style>
  <w:style w:type="paragraph" w:customStyle="1" w:styleId="TableParagraph">
    <w:name w:val="Table Paragraph"/>
    <w:qFormat/>
    <w:pPr>
      <w:widowControl w:val="0"/>
      <w:pBdr>
        <w:top w:val="none" w:sz="0" w:space="3" w:color="000000"/>
        <w:left w:val="none" w:sz="0" w:space="3" w:color="000000"/>
        <w:bottom w:val="none" w:sz="0" w:space="3" w:color="000000"/>
        <w:right w:val="none" w:sz="0" w:space="3" w:color="000000"/>
        <w:between w:val="none" w:sz="0" w:space="0" w:color="000000"/>
      </w:pBdr>
      <w:jc w:val="center"/>
    </w:pPr>
    <w:rPr>
      <w:rFonts w:ascii="宋体" w:hAnsi="宋体" w:cs="宋体"/>
      <w:sz w:val="22"/>
      <w:szCs w:val="22"/>
    </w:rPr>
  </w:style>
  <w:style w:type="paragraph" w:styleId="af4">
    <w:name w:val="List Paragraph"/>
    <w:qFormat/>
    <w:pPr>
      <w:widowControl w:val="0"/>
      <w:pBdr>
        <w:top w:val="none" w:sz="0" w:space="0" w:color="000000"/>
        <w:left w:val="none" w:sz="0" w:space="0" w:color="000000"/>
        <w:bottom w:val="none" w:sz="0" w:space="0" w:color="000000"/>
        <w:right w:val="none" w:sz="0" w:space="0" w:color="000000"/>
        <w:between w:val="none" w:sz="0" w:space="0" w:color="000000"/>
      </w:pBdr>
    </w:pPr>
    <w:rPr>
      <w:rFonts w:ascii="宋体" w:hAnsi="宋体" w:cs="宋体"/>
      <w:sz w:val="22"/>
      <w:szCs w:val="22"/>
    </w:rPr>
  </w:style>
  <w:style w:type="paragraph" w:customStyle="1" w:styleId="af5">
    <w:name w:val="表格字体"/>
    <w:qFormat/>
    <w:pPr>
      <w:widowControl w:val="0"/>
      <w:pBdr>
        <w:top w:val="none" w:sz="0" w:space="3" w:color="000000"/>
        <w:left w:val="none" w:sz="0" w:space="3" w:color="000000"/>
        <w:bottom w:val="none" w:sz="0" w:space="3" w:color="000000"/>
        <w:right w:val="none" w:sz="0" w:space="3" w:color="000000"/>
        <w:between w:val="none" w:sz="0" w:space="0" w:color="000000"/>
      </w:pBdr>
      <w:spacing w:before="20" w:after="20" w:line="360" w:lineRule="auto"/>
      <w:jc w:val="center"/>
    </w:pPr>
    <w:rPr>
      <w:rFonts w:cs="Times New Roman"/>
      <w:kern w:val="1"/>
      <w:sz w:val="21"/>
      <w:szCs w:val="21"/>
    </w:rPr>
  </w:style>
  <w:style w:type="character" w:customStyle="1" w:styleId="30">
    <w:name w:val="标题 3 字符"/>
    <w:qFormat/>
    <w:rPr>
      <w:rFonts w:ascii="微软雅黑" w:eastAsia="微软雅黑" w:hAnsi="微软雅黑" w:cs="微软雅黑"/>
      <w:b/>
      <w:bCs/>
      <w:sz w:val="24"/>
      <w:szCs w:val="24"/>
    </w:rPr>
  </w:style>
  <w:style w:type="character" w:customStyle="1" w:styleId="14">
    <w:name w:val="标题 1 字符"/>
    <w:qFormat/>
    <w:rPr>
      <w:rFonts w:ascii="微软雅黑" w:eastAsia="微软雅黑" w:hAnsi="微软雅黑" w:cs="微软雅黑"/>
      <w:b/>
      <w:bCs/>
      <w:sz w:val="36"/>
      <w:szCs w:val="36"/>
    </w:rPr>
  </w:style>
  <w:style w:type="character" w:customStyle="1" w:styleId="20">
    <w:name w:val="标题 2 字符"/>
    <w:qFormat/>
    <w:rPr>
      <w:rFonts w:ascii="微软雅黑" w:eastAsia="微软雅黑" w:hAnsi="微软雅黑" w:cs="微软雅黑"/>
      <w:b/>
      <w:bCs/>
      <w:sz w:val="30"/>
      <w:szCs w:val="30"/>
    </w:rPr>
  </w:style>
  <w:style w:type="character" w:customStyle="1" w:styleId="af6">
    <w:name w:val="正文文本 字符"/>
    <w:qFormat/>
    <w:rPr>
      <w:sz w:val="24"/>
      <w:szCs w:val="24"/>
    </w:rPr>
  </w:style>
  <w:style w:type="character" w:customStyle="1" w:styleId="af7">
    <w:name w:val="页眉 字符"/>
    <w:qFormat/>
    <w:rPr>
      <w:sz w:val="18"/>
      <w:szCs w:val="18"/>
    </w:rPr>
  </w:style>
  <w:style w:type="character" w:customStyle="1" w:styleId="af8">
    <w:name w:val="页脚 字符"/>
    <w:qFormat/>
    <w:rPr>
      <w:sz w:val="18"/>
      <w:szCs w:val="18"/>
    </w:rPr>
  </w:style>
  <w:style w:type="character" w:customStyle="1" w:styleId="11">
    <w:name w:val="页眉 字符1"/>
    <w:basedOn w:val="a0"/>
    <w:link w:val="ac"/>
    <w:uiPriority w:val="99"/>
    <w:semiHidden/>
    <w:qFormat/>
    <w:rPr>
      <w:sz w:val="18"/>
      <w:szCs w:val="18"/>
    </w:rPr>
  </w:style>
  <w:style w:type="character" w:customStyle="1" w:styleId="10">
    <w:name w:val="页脚 字符1"/>
    <w:basedOn w:val="a0"/>
    <w:link w:val="ab"/>
    <w:uiPriority w:val="99"/>
    <w:qFormat/>
    <w:rPr>
      <w:sz w:val="18"/>
      <w:szCs w:val="18"/>
    </w:rPr>
  </w:style>
  <w:style w:type="character" w:customStyle="1" w:styleId="a7">
    <w:name w:val="批注文字 字符"/>
    <w:basedOn w:val="a0"/>
    <w:link w:val="a6"/>
    <w:semiHidden/>
    <w:qFormat/>
  </w:style>
  <w:style w:type="character" w:customStyle="1" w:styleId="af">
    <w:name w:val="批注主题 字符"/>
    <w:basedOn w:val="a7"/>
    <w:link w:val="ae"/>
    <w:uiPriority w:val="99"/>
    <w:semiHidden/>
    <w:qFormat/>
    <w:rPr>
      <w:b/>
      <w:bCs/>
    </w:rPr>
  </w:style>
  <w:style w:type="character" w:customStyle="1" w:styleId="aa">
    <w:name w:val="批注框文本 字符"/>
    <w:basedOn w:val="a0"/>
    <w:link w:val="a9"/>
    <w:uiPriority w:val="99"/>
    <w:semiHidden/>
    <w:qFormat/>
    <w:rPr>
      <w:sz w:val="18"/>
      <w:szCs w:val="18"/>
    </w:rPr>
  </w:style>
  <w:style w:type="paragraph" w:customStyle="1" w:styleId="af9">
    <w:name w:val="表格样式"/>
    <w:basedOn w:val="a"/>
    <w:qFormat/>
    <w:pPr>
      <w:pBdr>
        <w:top w:val="none" w:sz="0" w:space="0" w:color="auto"/>
        <w:left w:val="none" w:sz="0" w:space="0" w:color="auto"/>
        <w:bottom w:val="none" w:sz="0" w:space="0" w:color="auto"/>
        <w:right w:val="none" w:sz="0" w:space="0" w:color="auto"/>
        <w:between w:val="none" w:sz="0" w:space="0" w:color="auto"/>
      </w:pBdr>
      <w:spacing w:line="360" w:lineRule="auto"/>
      <w:jc w:val="center"/>
    </w:pPr>
    <w:rPr>
      <w:rFonts w:cs="Times New Roman"/>
      <w:kern w:val="2"/>
      <w:szCs w:val="24"/>
    </w:rPr>
  </w:style>
  <w:style w:type="character" w:customStyle="1" w:styleId="31">
    <w:name w:val="正文文本 (3)"/>
    <w:basedOn w:val="a0"/>
    <w:qFormat/>
    <w:rPr>
      <w:rFonts w:ascii="MingLiU" w:eastAsia="MingLiU" w:hAnsi="MingLiU" w:cs="MingLiU"/>
      <w:color w:val="000000"/>
      <w:spacing w:val="10"/>
      <w:w w:val="100"/>
      <w:position w:val="0"/>
      <w:sz w:val="35"/>
      <w:szCs w:val="35"/>
      <w:lang w:val="zh-TW"/>
    </w:rPr>
  </w:style>
  <w:style w:type="paragraph" w:customStyle="1" w:styleId="4">
    <w:name w:val="4正文"/>
    <w:link w:val="4Char"/>
    <w:qFormat/>
    <w:pPr>
      <w:adjustRightInd w:val="0"/>
      <w:snapToGrid w:val="0"/>
      <w:spacing w:line="360" w:lineRule="auto"/>
      <w:ind w:firstLineChars="200" w:firstLine="200"/>
    </w:pPr>
    <w:rPr>
      <w:rFonts w:cs="Times New Roman"/>
      <w:kern w:val="2"/>
      <w:sz w:val="24"/>
      <w:szCs w:val="28"/>
    </w:rPr>
  </w:style>
  <w:style w:type="character" w:customStyle="1" w:styleId="4Char">
    <w:name w:val="4正文 Char"/>
    <w:link w:val="4"/>
    <w:qFormat/>
    <w:rPr>
      <w:rFonts w:ascii="Times New Roman" w:hAnsi="Times New Roman" w:cs="Times New Roman"/>
      <w:kern w:val="2"/>
      <w:sz w:val="24"/>
      <w:szCs w:val="28"/>
    </w:rPr>
  </w:style>
  <w:style w:type="paragraph" w:customStyle="1" w:styleId="5">
    <w:name w:val="5表格文字"/>
    <w:link w:val="5Char"/>
    <w:qFormat/>
    <w:pPr>
      <w:adjustRightInd w:val="0"/>
      <w:snapToGrid w:val="0"/>
      <w:jc w:val="center"/>
      <w:textAlignment w:val="baseline"/>
    </w:pPr>
    <w:rPr>
      <w:rFonts w:eastAsia="Times New Roman" w:cs="Times New Roman"/>
      <w:kern w:val="44"/>
      <w:sz w:val="21"/>
      <w:szCs w:val="21"/>
    </w:rPr>
  </w:style>
  <w:style w:type="character" w:customStyle="1" w:styleId="5Char">
    <w:name w:val="5表格文字 Char"/>
    <w:link w:val="5"/>
    <w:qFormat/>
    <w:rPr>
      <w:rFonts w:ascii="Times New Roman" w:eastAsia="Times New Roman" w:hAnsi="Times New Roman" w:cs="Times New Roman"/>
      <w:kern w:val="44"/>
      <w:sz w:val="21"/>
      <w:szCs w:val="21"/>
    </w:rPr>
  </w:style>
  <w:style w:type="character" w:customStyle="1" w:styleId="a5">
    <w:name w:val="文档结构图 字符"/>
    <w:basedOn w:val="a0"/>
    <w:link w:val="a4"/>
    <w:uiPriority w:val="99"/>
    <w:semiHidden/>
    <w:qFormat/>
    <w:rPr>
      <w:sz w:val="18"/>
      <w:szCs w:val="18"/>
    </w:rPr>
  </w:style>
  <w:style w:type="paragraph" w:customStyle="1" w:styleId="15">
    <w:name w:val="普通(网站)1"/>
    <w:basedOn w:val="a"/>
    <w:qFormat/>
    <w:pPr>
      <w:spacing w:beforeAutospacing="1" w:afterAutospacing="1"/>
    </w:pPr>
    <w:rPr>
      <w:szCs w:val="24"/>
    </w:rPr>
  </w:style>
  <w:style w:type="paragraph" w:customStyle="1" w:styleId="Char1">
    <w:name w:val="Char1"/>
    <w:basedOn w:val="a"/>
    <w:qFormat/>
    <w:pPr>
      <w:pBdr>
        <w:top w:val="none" w:sz="0" w:space="0" w:color="auto"/>
        <w:left w:val="none" w:sz="0" w:space="0" w:color="auto"/>
        <w:bottom w:val="none" w:sz="0" w:space="0" w:color="auto"/>
        <w:right w:val="none" w:sz="0" w:space="0" w:color="auto"/>
        <w:between w:val="none" w:sz="0" w:space="0" w:color="auto"/>
      </w:pBdr>
      <w:adjustRightInd/>
      <w:snapToGrid/>
      <w:spacing w:line="240" w:lineRule="exact"/>
      <w:ind w:firstLine="200"/>
      <w:outlineLvl w:val="9"/>
    </w:pPr>
    <w:rPr>
      <w:rFonts w:cs="Times New Roman"/>
      <w:kern w:val="2"/>
      <w:szCs w:val="24"/>
    </w:rPr>
  </w:style>
  <w:style w:type="paragraph" w:customStyle="1" w:styleId="ParaCharCharCharChar">
    <w:name w:val="默认段落字体 Para Char Char Char Char"/>
    <w:basedOn w:val="a"/>
    <w:pPr>
      <w:pBdr>
        <w:top w:val="none" w:sz="0" w:space="0" w:color="auto"/>
        <w:left w:val="none" w:sz="0" w:space="0" w:color="auto"/>
        <w:bottom w:val="none" w:sz="0" w:space="0" w:color="auto"/>
        <w:right w:val="none" w:sz="0" w:space="0" w:color="auto"/>
        <w:between w:val="none" w:sz="0" w:space="0" w:color="auto"/>
      </w:pBdr>
      <w:adjustRightInd/>
      <w:snapToGrid/>
      <w:spacing w:line="240" w:lineRule="auto"/>
      <w:ind w:firstLineChars="0" w:firstLine="0"/>
      <w:outlineLvl w:val="9"/>
    </w:pPr>
    <w:rPr>
      <w:rFonts w:ascii="Calibri" w:hAnsi="Calibri" w:cs="Times New Roman"/>
      <w:kern w:val="2"/>
      <w:szCs w:val="24"/>
    </w:rPr>
  </w:style>
  <w:style w:type="paragraph" w:customStyle="1" w:styleId="Char11">
    <w:name w:val="Char11"/>
    <w:basedOn w:val="a"/>
    <w:qFormat/>
    <w:pPr>
      <w:pBdr>
        <w:top w:val="none" w:sz="0" w:space="0" w:color="auto"/>
        <w:left w:val="none" w:sz="0" w:space="0" w:color="auto"/>
        <w:bottom w:val="none" w:sz="0" w:space="0" w:color="auto"/>
        <w:right w:val="none" w:sz="0" w:space="0" w:color="auto"/>
        <w:between w:val="none" w:sz="0" w:space="0" w:color="auto"/>
      </w:pBdr>
      <w:adjustRightInd/>
      <w:snapToGrid/>
      <w:spacing w:line="240" w:lineRule="exact"/>
      <w:ind w:firstLine="200"/>
      <w:outlineLvl w:val="9"/>
    </w:pPr>
    <w:rPr>
      <w:rFonts w:cs="Times New Roman"/>
      <w:kern w:val="2"/>
      <w:szCs w:val="24"/>
    </w:rPr>
  </w:style>
  <w:style w:type="paragraph" w:customStyle="1" w:styleId="16">
    <w:name w:val="字元 字元1"/>
    <w:basedOn w:val="a"/>
    <w:pPr>
      <w:pBdr>
        <w:top w:val="none" w:sz="0" w:space="0" w:color="auto"/>
        <w:left w:val="none" w:sz="0" w:space="0" w:color="auto"/>
        <w:bottom w:val="none" w:sz="0" w:space="0" w:color="auto"/>
        <w:right w:val="none" w:sz="0" w:space="0" w:color="auto"/>
        <w:between w:val="none" w:sz="0" w:space="0" w:color="auto"/>
      </w:pBdr>
      <w:adjustRightInd/>
      <w:snapToGrid/>
      <w:spacing w:line="240" w:lineRule="exact"/>
      <w:ind w:firstLineChars="0" w:firstLine="0"/>
      <w:outlineLvl w:val="9"/>
    </w:pPr>
    <w:rPr>
      <w:rFonts w:ascii="宋体" w:hAnsi="宋体" w:cs="Times New Roman"/>
      <w:color w:val="000000"/>
      <w:kern w:val="2"/>
      <w:sz w:val="21"/>
      <w:szCs w:val="21"/>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微软雅黑"/>
        <a:ea typeface="微软雅黑"/>
        <a:cs typeface="微软雅黑"/>
      </a:majorFont>
      <a:minorFont>
        <a:latin typeface="宋体"/>
        <a:ea typeface="宋体"/>
        <a:cs typeface="宋体"/>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B2F65-93AF-43AD-A46E-5E9C4A67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510</Words>
  <Characters>2909</Characters>
  <Application>Microsoft Office Word</Application>
  <DocSecurity>0</DocSecurity>
  <Lines>24</Lines>
  <Paragraphs>6</Paragraphs>
  <ScaleCrop>false</ScaleCrop>
  <Company>CHINA</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刘 洋</cp:lastModifiedBy>
  <cp:revision>72</cp:revision>
  <cp:lastPrinted>2018-07-03T07:43:00Z</cp:lastPrinted>
  <dcterms:created xsi:type="dcterms:W3CDTF">2020-01-17T03:08:00Z</dcterms:created>
  <dcterms:modified xsi:type="dcterms:W3CDTF">2020-11-04T01:56:00Z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